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45" w:rsidRDefault="00CB7142">
      <w:pPr>
        <w:pStyle w:val="1"/>
        <w:spacing w:before="48" w:after="48"/>
        <w:jc w:val="center"/>
        <w:rPr>
          <w:rFonts w:ascii="黑体" w:eastAsia="黑体" w:hAnsi="黑体"/>
          <w:b w:val="0"/>
          <w:kern w:val="36"/>
          <w:sz w:val="32"/>
          <w:szCs w:val="32"/>
        </w:rPr>
      </w:pPr>
      <w:r>
        <w:rPr>
          <w:rFonts w:ascii="黑体" w:eastAsia="黑体" w:hAnsi="黑体" w:hint="eastAsia"/>
          <w:b w:val="0"/>
          <w:kern w:val="36"/>
          <w:sz w:val="32"/>
          <w:szCs w:val="32"/>
        </w:rPr>
        <w:t>850</w:t>
      </w:r>
      <w:r>
        <w:rPr>
          <w:rFonts w:ascii="黑体" w:eastAsia="黑体" w:hAnsi="黑体" w:hint="eastAsia"/>
          <w:b w:val="0"/>
          <w:kern w:val="36"/>
          <w:sz w:val="32"/>
          <w:szCs w:val="32"/>
        </w:rPr>
        <w:t>《统计学基础》</w:t>
      </w:r>
      <w:r>
        <w:rPr>
          <w:rFonts w:ascii="黑体" w:eastAsia="黑体" w:hAnsi="黑体" w:hint="eastAsia"/>
          <w:b w:val="0"/>
          <w:kern w:val="36"/>
          <w:sz w:val="32"/>
          <w:szCs w:val="32"/>
        </w:rPr>
        <w:t>自命题</w:t>
      </w:r>
      <w:r>
        <w:rPr>
          <w:rFonts w:ascii="黑体" w:eastAsia="黑体" w:hAnsi="黑体" w:hint="eastAsia"/>
          <w:b w:val="0"/>
          <w:kern w:val="36"/>
          <w:sz w:val="32"/>
          <w:szCs w:val="32"/>
        </w:rPr>
        <w:t>考试大纲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980"/>
        <w:gridCol w:w="6555"/>
      </w:tblGrid>
      <w:tr w:rsidR="00B17045">
        <w:trPr>
          <w:trHeight w:val="585"/>
          <w:jc w:val="center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45" w:rsidRDefault="00CB7142">
            <w:pPr>
              <w:widowControl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科目</w:t>
            </w:r>
          </w:p>
          <w:p w:rsidR="00B17045" w:rsidRDefault="00CB7142"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45" w:rsidRDefault="00CB7142"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6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45" w:rsidRDefault="00CB7142"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考</w:t>
            </w:r>
            <w:r>
              <w:rPr>
                <w:b/>
                <w:bCs/>
                <w:kern w:val="0"/>
                <w:sz w:val="24"/>
              </w:rPr>
              <w:t>   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试</w:t>
            </w:r>
            <w:r>
              <w:rPr>
                <w:b/>
                <w:bCs/>
                <w:kern w:val="0"/>
                <w:sz w:val="24"/>
              </w:rPr>
              <w:t>   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大</w:t>
            </w:r>
            <w:r>
              <w:rPr>
                <w:b/>
                <w:bCs/>
                <w:kern w:val="0"/>
                <w:sz w:val="24"/>
              </w:rPr>
              <w:t>   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纲</w:t>
            </w:r>
          </w:p>
          <w:p w:rsidR="00B17045" w:rsidRDefault="00CB7142"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（提纲式列举本科目须考查的知识要点）</w:t>
            </w:r>
          </w:p>
        </w:tc>
      </w:tr>
      <w:tr w:rsidR="00B17045">
        <w:trPr>
          <w:trHeight w:val="7510"/>
          <w:jc w:val="center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45" w:rsidRDefault="00CB7142">
            <w:pPr>
              <w:widowControl/>
              <w:wordWrap w:val="0"/>
              <w:spacing w:line="31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850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45" w:rsidRDefault="00CB7142">
            <w:pPr>
              <w:widowControl/>
              <w:wordWrap w:val="0"/>
              <w:spacing w:line="312" w:lineRule="auto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统计学基础</w:t>
            </w:r>
          </w:p>
        </w:tc>
        <w:tc>
          <w:tcPr>
            <w:tcW w:w="6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45" w:rsidRDefault="00CB7142">
            <w:pPr>
              <w:pStyle w:val="2"/>
              <w:spacing w:beforeLines="0" w:afterLines="0" w:line="288" w:lineRule="auto"/>
            </w:pPr>
            <w:r>
              <w:rPr>
                <w:rFonts w:hint="eastAsia"/>
              </w:rPr>
              <w:t>一、考试性质</w:t>
            </w:r>
          </w:p>
          <w:p w:rsidR="00B17045" w:rsidRDefault="00CB7142">
            <w:pPr>
              <w:widowControl/>
              <w:spacing w:line="288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全国硕士研究生入学统一考试统计学科学学位《统计学基础》考试是为高等院校和科研院所招收统计学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>硕士生设置的具有选拔性质的考试科目。其目的是科学、公平、有效地测试考生是否具备攻读统计学硕士所必须的基本素质、一般能力和培养潜能，选拔具有发展潜力的优秀人才入学，为国家的经济建设培养具有良好职业道德、法制观念和国际视野、具有较强分析与解决实际问题能力的高层次、应用型、复合型的统计专业人才。</w:t>
            </w:r>
          </w:p>
          <w:p w:rsidR="00B17045" w:rsidRDefault="00CB7142">
            <w:pPr>
              <w:pStyle w:val="2"/>
              <w:spacing w:beforeLines="0" w:afterLines="0" w:line="288" w:lineRule="auto"/>
              <w:rPr>
                <w:kern w:val="0"/>
              </w:rPr>
            </w:pPr>
            <w:bookmarkStart w:id="1" w:name="_Toc267168191"/>
            <w:bookmarkEnd w:id="1"/>
            <w:r>
              <w:rPr>
                <w:rFonts w:hint="eastAsia"/>
                <w:kern w:val="0"/>
              </w:rPr>
              <w:t>二、考试要求</w:t>
            </w:r>
          </w:p>
          <w:p w:rsidR="00B17045" w:rsidRDefault="00CB7142">
            <w:pPr>
              <w:widowControl/>
              <w:spacing w:line="288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测试考生是否掌握数据处收集、处理和分析的基本方法，概率论基本知识，具有运用统计方法解决实际问题的基本能力。</w:t>
            </w:r>
          </w:p>
          <w:p w:rsidR="00B17045" w:rsidRDefault="00CB7142">
            <w:pPr>
              <w:spacing w:line="300" w:lineRule="auto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三、考试方式与分值（总分为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150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分）</w:t>
            </w:r>
          </w:p>
          <w:p w:rsidR="00B17045" w:rsidRDefault="00CB7142">
            <w:pPr>
              <w:pStyle w:val="2"/>
              <w:spacing w:beforeLines="0" w:afterLines="0" w:line="288" w:lineRule="auto"/>
              <w:rPr>
                <w:rFonts w:ascii="宋体" w:cs="仿宋"/>
                <w:b w:val="0"/>
                <w:sz w:val="24"/>
              </w:rPr>
            </w:pPr>
            <w:r>
              <w:rPr>
                <w:rFonts w:ascii="宋体" w:hAnsi="宋体" w:cs="仿宋" w:hint="eastAsia"/>
                <w:b w:val="0"/>
                <w:sz w:val="24"/>
              </w:rPr>
              <w:t>本科目考试题型有：</w:t>
            </w:r>
          </w:p>
          <w:p w:rsidR="00B17045" w:rsidRDefault="00CB7142">
            <w:pPr>
              <w:pStyle w:val="2"/>
              <w:spacing w:beforeLines="0" w:afterLines="0" w:line="288" w:lineRule="auto"/>
              <w:ind w:firstLineChars="150" w:firstLine="360"/>
              <w:rPr>
                <w:rFonts w:ascii="宋体" w:cs="仿宋"/>
                <w:b w:val="0"/>
                <w:sz w:val="24"/>
              </w:rPr>
            </w:pPr>
            <w:r>
              <w:rPr>
                <w:rFonts w:ascii="宋体" w:hAnsi="宋体" w:cs="仿宋" w:hint="eastAsia"/>
                <w:b w:val="0"/>
                <w:sz w:val="24"/>
              </w:rPr>
              <w:t>简答（</w:t>
            </w:r>
            <w:r>
              <w:rPr>
                <w:rFonts w:ascii="宋体" w:hAnsi="宋体" w:cs="仿宋"/>
                <w:b w:val="0"/>
                <w:sz w:val="24"/>
              </w:rPr>
              <w:t>5</w:t>
            </w:r>
            <w:r>
              <w:rPr>
                <w:rFonts w:ascii="宋体" w:hAnsi="宋体" w:cs="仿宋" w:hint="eastAsia"/>
                <w:b w:val="0"/>
                <w:sz w:val="24"/>
              </w:rPr>
              <w:t>个，每小题</w:t>
            </w:r>
            <w:r>
              <w:rPr>
                <w:rFonts w:ascii="宋体" w:hAnsi="宋体" w:cs="仿宋"/>
                <w:b w:val="0"/>
                <w:sz w:val="24"/>
              </w:rPr>
              <w:t>10</w:t>
            </w:r>
            <w:r>
              <w:rPr>
                <w:rFonts w:ascii="宋体" w:hAnsi="宋体" w:cs="仿宋" w:hint="eastAsia"/>
                <w:b w:val="0"/>
                <w:sz w:val="24"/>
              </w:rPr>
              <w:t>分，共</w:t>
            </w:r>
            <w:r>
              <w:rPr>
                <w:rFonts w:ascii="宋体" w:hAnsi="宋体" w:cs="仿宋"/>
                <w:b w:val="0"/>
                <w:sz w:val="24"/>
              </w:rPr>
              <w:t>50</w:t>
            </w:r>
            <w:r>
              <w:rPr>
                <w:rFonts w:ascii="宋体" w:hAnsi="宋体" w:cs="仿宋" w:hint="eastAsia"/>
                <w:b w:val="0"/>
                <w:sz w:val="24"/>
              </w:rPr>
              <w:t>分）</w:t>
            </w:r>
          </w:p>
          <w:p w:rsidR="00B17045" w:rsidRDefault="00CB7142">
            <w:pPr>
              <w:pStyle w:val="2"/>
              <w:spacing w:beforeLines="0" w:afterLines="0" w:line="288" w:lineRule="auto"/>
              <w:ind w:firstLineChars="150" w:firstLine="360"/>
              <w:rPr>
                <w:rFonts w:ascii="宋体" w:cs="仿宋"/>
                <w:b w:val="0"/>
                <w:sz w:val="24"/>
              </w:rPr>
            </w:pPr>
            <w:r>
              <w:rPr>
                <w:rFonts w:ascii="宋体" w:hAnsi="宋体" w:cs="仿宋" w:hint="eastAsia"/>
                <w:b w:val="0"/>
                <w:sz w:val="24"/>
              </w:rPr>
              <w:t>计算题（</w:t>
            </w:r>
            <w:r>
              <w:rPr>
                <w:rFonts w:ascii="宋体" w:hAnsi="宋体" w:cs="仿宋"/>
                <w:b w:val="0"/>
                <w:sz w:val="24"/>
              </w:rPr>
              <w:t>4</w:t>
            </w:r>
            <w:r>
              <w:rPr>
                <w:rFonts w:ascii="宋体" w:hAnsi="宋体" w:cs="仿宋" w:hint="eastAsia"/>
                <w:b w:val="0"/>
                <w:sz w:val="24"/>
              </w:rPr>
              <w:t>个，每小题</w:t>
            </w:r>
            <w:r>
              <w:rPr>
                <w:rFonts w:ascii="宋体" w:hAnsi="宋体" w:cs="仿宋"/>
                <w:b w:val="0"/>
                <w:sz w:val="24"/>
              </w:rPr>
              <w:t>15</w:t>
            </w:r>
            <w:r>
              <w:rPr>
                <w:rFonts w:ascii="宋体" w:hAnsi="宋体" w:cs="仿宋" w:hint="eastAsia"/>
                <w:b w:val="0"/>
                <w:sz w:val="24"/>
              </w:rPr>
              <w:t>分，共</w:t>
            </w:r>
            <w:r>
              <w:rPr>
                <w:rFonts w:ascii="宋体" w:hAnsi="宋体" w:cs="仿宋"/>
                <w:b w:val="0"/>
                <w:sz w:val="24"/>
              </w:rPr>
              <w:t>60</w:t>
            </w:r>
            <w:r>
              <w:rPr>
                <w:rFonts w:ascii="宋体" w:hAnsi="宋体" w:cs="仿宋" w:hint="eastAsia"/>
                <w:b w:val="0"/>
                <w:sz w:val="24"/>
              </w:rPr>
              <w:t>分）</w:t>
            </w:r>
          </w:p>
          <w:p w:rsidR="00B17045" w:rsidRDefault="00CB7142">
            <w:pPr>
              <w:pStyle w:val="2"/>
              <w:spacing w:beforeLines="0" w:afterLines="0" w:line="288" w:lineRule="auto"/>
              <w:ind w:firstLineChars="150" w:firstLine="360"/>
              <w:rPr>
                <w:rFonts w:ascii="宋体" w:cs="仿宋"/>
                <w:b w:val="0"/>
                <w:sz w:val="24"/>
              </w:rPr>
            </w:pPr>
            <w:r>
              <w:rPr>
                <w:rFonts w:ascii="宋体" w:hAnsi="宋体" w:cs="仿宋" w:hint="eastAsia"/>
                <w:b w:val="0"/>
                <w:sz w:val="24"/>
              </w:rPr>
              <w:t>论述题（</w:t>
            </w:r>
            <w:r>
              <w:rPr>
                <w:rFonts w:ascii="宋体" w:hAnsi="宋体" w:cs="仿宋"/>
                <w:b w:val="0"/>
                <w:sz w:val="24"/>
              </w:rPr>
              <w:t>2</w:t>
            </w:r>
            <w:r>
              <w:rPr>
                <w:rFonts w:ascii="宋体" w:hAnsi="宋体" w:cs="仿宋" w:hint="eastAsia"/>
                <w:b w:val="0"/>
                <w:sz w:val="24"/>
              </w:rPr>
              <w:t>个，每小题</w:t>
            </w:r>
            <w:r>
              <w:rPr>
                <w:rFonts w:ascii="宋体" w:hAnsi="宋体" w:cs="仿宋"/>
                <w:b w:val="0"/>
                <w:sz w:val="24"/>
              </w:rPr>
              <w:t>20</w:t>
            </w:r>
            <w:r>
              <w:rPr>
                <w:rFonts w:ascii="宋体" w:hAnsi="宋体" w:cs="仿宋" w:hint="eastAsia"/>
                <w:b w:val="0"/>
                <w:sz w:val="24"/>
              </w:rPr>
              <w:t>分，共</w:t>
            </w:r>
            <w:r>
              <w:rPr>
                <w:rFonts w:ascii="宋体" w:hAnsi="宋体" w:cs="仿宋"/>
                <w:b w:val="0"/>
                <w:sz w:val="24"/>
              </w:rPr>
              <w:t>40</w:t>
            </w:r>
            <w:r>
              <w:rPr>
                <w:rFonts w:ascii="宋体" w:hAnsi="宋体" w:cs="仿宋" w:hint="eastAsia"/>
                <w:b w:val="0"/>
                <w:sz w:val="24"/>
              </w:rPr>
              <w:t>分）</w:t>
            </w:r>
          </w:p>
          <w:p w:rsidR="00B17045" w:rsidRDefault="00CB7142">
            <w:pPr>
              <w:pStyle w:val="2"/>
              <w:spacing w:beforeLines="0" w:afterLines="0" w:line="288" w:lineRule="auto"/>
              <w:ind w:firstLineChars="150" w:firstLine="360"/>
              <w:rPr>
                <w:rFonts w:ascii="宋体" w:cs="仿宋"/>
                <w:b w:val="0"/>
                <w:sz w:val="24"/>
              </w:rPr>
            </w:pPr>
            <w:r>
              <w:rPr>
                <w:rFonts w:ascii="宋体" w:hAnsi="宋体" w:cs="仿宋" w:hint="eastAsia"/>
                <w:b w:val="0"/>
                <w:sz w:val="24"/>
              </w:rPr>
              <w:t>满分为</w:t>
            </w:r>
            <w:r>
              <w:rPr>
                <w:rFonts w:ascii="宋体" w:hAnsi="宋体" w:cs="仿宋"/>
                <w:b w:val="0"/>
                <w:sz w:val="24"/>
              </w:rPr>
              <w:t>150</w:t>
            </w:r>
            <w:r>
              <w:rPr>
                <w:rFonts w:ascii="宋体" w:hAnsi="宋体" w:cs="仿宋" w:hint="eastAsia"/>
                <w:b w:val="0"/>
                <w:sz w:val="24"/>
              </w:rPr>
              <w:t>分。题型与题目个数可以视情况微调。</w:t>
            </w:r>
          </w:p>
          <w:p w:rsidR="00B17045" w:rsidRDefault="00CB7142">
            <w:pPr>
              <w:pStyle w:val="2"/>
              <w:spacing w:beforeLines="0" w:afterLines="0" w:line="288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四、考试内容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（一）统计学及基本概念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统计的含义，统计研究的基本环节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统计学的产生与发展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总体，总体单位与单位标志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样本与样本容量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统计数据，统计指标与指标体系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（二）统计数据的收集、整理与显示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统计数据的收集：收集方法，调查方式，调查体系，调查方案设计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2.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统计数据的整理：数据整理内容与程序，统计分组，频数分布与累计频率（数）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3.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统计数据的显示：统计表，统计图，频数分布图的类型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（三）数据分布特征的描述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．统计变量集中趋势的测定：数值平均数，众数和中位数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．统计变量离散程度的测定：离散指标及作用，极差，平均差，标准差，方差与离散系数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变量分布的偏度与峰度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（四）抽样分布与参数估计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抽样的基本概念与数学原理：基本概念，大数定理与中心极限定理，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抽样分布：抽样平均数的抽样分布，样本比率的抽样分布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．参数估计：基本原理，总体均值与总体比率的估计，总体方差的估计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．样本容量的确定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（五）假设检验与方差分析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．假设检验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的基本原理：基本概念，检验统计量，显著性水平，</w:t>
            </w:r>
            <w:r>
              <w:rPr>
                <w:color w:val="000000"/>
                <w:kern w:val="0"/>
                <w:sz w:val="24"/>
              </w:rPr>
              <w:t>P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值与临界值，双侧检验与单侧检验，假设检验的两类错误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．总体均值的假设检验：单个总体均值的检验，双总体均值是否相等的检验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．总体比例的假设检验：单个总体比例的假设检验，两个总体的比例是否相等的假设检验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．单因子方差分析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（六）相关与回归分析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．相关与回归分析的基本概念：相关关系和函数关系，相关关系的种类，相关分析与回归分析，相关图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．简单线性相关与回归分析</w:t>
            </w:r>
            <w:r>
              <w:rPr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相关系数及其检验，标准的一元线性回归模型及其估计、检验、预测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．多元线性相关与回归分析</w:t>
            </w:r>
            <w:r>
              <w:rPr>
                <w:color w:val="000000"/>
                <w:kern w:val="0"/>
                <w:sz w:val="24"/>
              </w:rPr>
              <w:t xml:space="preserve">: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标准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的多元线性回归模型，多元线性回归模型的检验与预测，复相关系数与偏相关系数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（七）时间序列分析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．时间序列分析概述：时间序列的概念，种类，编制原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则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时间序列的水平分析与速度分析：时间序列分析的水平指标与速度指标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．长期趋势的测定：时间序列的构成与分解，长期趋势的测定方法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．季节变动的测定：季节指数的计算及调整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时间序列预测模型：基本概念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（八）对比分析与指数分析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．对比分析：意义，方法，原则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．指数的概念和种类：概念、种类与作用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．综合指数：基本原理，拉氏指数和帕氏指数，其他形式的综合指数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4.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平均指数：基本原理，算术平均指数，调和平均指数，几何平均指数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指数体系与因素分析：指数体系的概念，对总量的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两因素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指数分析，平均指标变动的因素分析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6.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几种常见的经济指数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（九）统计综合评价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综合评价概述；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评价指标及权重的确定；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数据的预处理；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综合评价模型。</w:t>
            </w:r>
          </w:p>
          <w:p w:rsidR="00B17045" w:rsidRDefault="00B17045">
            <w:pPr>
              <w:widowControl/>
              <w:spacing w:line="380" w:lineRule="exact"/>
              <w:ind w:firstLine="420"/>
              <w:rPr>
                <w:color w:val="000000"/>
                <w:kern w:val="0"/>
                <w:sz w:val="24"/>
              </w:rPr>
            </w:pPr>
          </w:p>
          <w:p w:rsidR="00B17045" w:rsidRDefault="00CB7142">
            <w:pPr>
              <w:spacing w:line="38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建议参考以下教材：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《统计学导论（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第二版</w:t>
            </w:r>
            <w:r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）》曾五一、肖红叶主编，科学出版社，</w:t>
            </w:r>
            <w:r>
              <w:rPr>
                <w:color w:val="000000"/>
                <w:spacing w:val="-10"/>
                <w:kern w:val="0"/>
                <w:sz w:val="24"/>
              </w:rPr>
              <w:t>2016</w:t>
            </w:r>
          </w:p>
          <w:p w:rsidR="00B17045" w:rsidRDefault="00CB7142">
            <w:pPr>
              <w:widowControl/>
              <w:spacing w:line="380" w:lineRule="exact"/>
              <w:ind w:firstLine="420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《统计学（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第六版</w:t>
            </w:r>
            <w:r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）》，贾俊平主编，中国人民大学出版社，</w:t>
            </w:r>
            <w:r>
              <w:rPr>
                <w:color w:val="000000"/>
                <w:spacing w:val="-10"/>
                <w:kern w:val="0"/>
                <w:sz w:val="24"/>
              </w:rPr>
              <w:t>2015</w:t>
            </w:r>
          </w:p>
          <w:p w:rsidR="00B17045" w:rsidRDefault="00B17045">
            <w:pPr>
              <w:widowControl/>
              <w:wordWrap w:val="0"/>
              <w:spacing w:line="312" w:lineRule="auto"/>
              <w:ind w:firstLineChars="200" w:firstLine="480"/>
              <w:jc w:val="left"/>
              <w:rPr>
                <w:kern w:val="0"/>
                <w:sz w:val="24"/>
              </w:rPr>
            </w:pPr>
          </w:p>
        </w:tc>
      </w:tr>
    </w:tbl>
    <w:p w:rsidR="00B17045" w:rsidRDefault="00B17045"/>
    <w:sectPr w:rsidR="00B17045" w:rsidSect="00B1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7F1872FE"/>
    <w:rsid w:val="001778D7"/>
    <w:rsid w:val="00225F6E"/>
    <w:rsid w:val="002B7C07"/>
    <w:rsid w:val="00370BA0"/>
    <w:rsid w:val="00447D7E"/>
    <w:rsid w:val="006036FF"/>
    <w:rsid w:val="006C04E7"/>
    <w:rsid w:val="00862B49"/>
    <w:rsid w:val="00930ECE"/>
    <w:rsid w:val="00B17045"/>
    <w:rsid w:val="00B312C6"/>
    <w:rsid w:val="00CB7142"/>
    <w:rsid w:val="00CC0E27"/>
    <w:rsid w:val="00EC49CA"/>
    <w:rsid w:val="00F1512A"/>
    <w:rsid w:val="00F168CD"/>
    <w:rsid w:val="00FF0F7C"/>
    <w:rsid w:val="17753F23"/>
    <w:rsid w:val="179955D0"/>
    <w:rsid w:val="22051F4F"/>
    <w:rsid w:val="2C020335"/>
    <w:rsid w:val="3BAB6C65"/>
    <w:rsid w:val="49F07FD6"/>
    <w:rsid w:val="537F30A4"/>
    <w:rsid w:val="5C4F2088"/>
    <w:rsid w:val="73AA51FC"/>
    <w:rsid w:val="756714EC"/>
    <w:rsid w:val="7F18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B170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17045"/>
    <w:pPr>
      <w:keepNext/>
      <w:keepLines/>
      <w:spacing w:beforeLines="20" w:afterLines="20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1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1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17045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B170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locked/>
    <w:rsid w:val="00B1704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1704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联想</cp:lastModifiedBy>
  <cp:revision>2</cp:revision>
  <dcterms:created xsi:type="dcterms:W3CDTF">2019-07-15T03:44:00Z</dcterms:created>
  <dcterms:modified xsi:type="dcterms:W3CDTF">2019-07-15T03:44:00Z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