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1227" w:rsidRDefault="00121BE1" w:rsidP="006B1227">
      <w:pPr>
        <w:spacing w:line="360" w:lineRule="auto"/>
        <w:jc w:val="center"/>
        <w:rPr>
          <w:rFonts w:ascii="黑体" w:eastAsia="黑体"/>
          <w:b/>
          <w:sz w:val="28"/>
          <w:szCs w:val="28"/>
        </w:rPr>
      </w:pPr>
      <w:r>
        <w:rPr>
          <w:rFonts w:ascii="黑体" w:eastAsia="黑体"/>
          <w:b/>
          <w:sz w:val="28"/>
          <w:szCs w:val="28"/>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006B1227">
        <w:rPr>
          <w:rFonts w:ascii="黑体" w:eastAsia="黑体"/>
          <w:b/>
          <w:sz w:val="28"/>
          <w:szCs w:val="28"/>
        </w:rPr>
        <w:instrText>ADDIN CNKISM.UserStyle</w:instrText>
      </w:r>
      <w:r>
        <w:rPr>
          <w:rFonts w:ascii="黑体" w:eastAsia="黑体"/>
          <w:b/>
          <w:sz w:val="28"/>
          <w:szCs w:val="28"/>
        </w:rPr>
      </w:r>
      <w:r>
        <w:rPr>
          <w:rFonts w:ascii="黑体" w:eastAsia="黑体"/>
          <w:b/>
          <w:sz w:val="28"/>
          <w:szCs w:val="28"/>
        </w:rPr>
        <w:fldChar w:fldCharType="end"/>
      </w:r>
      <w:r w:rsidR="006B1227" w:rsidRPr="0091358E">
        <w:rPr>
          <w:rFonts w:ascii="黑体" w:eastAsia="黑体" w:hint="eastAsia"/>
          <w:b/>
          <w:sz w:val="28"/>
          <w:szCs w:val="28"/>
        </w:rPr>
        <w:t>安徽财经大学20</w:t>
      </w:r>
      <w:r w:rsidR="00283F63">
        <w:rPr>
          <w:rFonts w:ascii="黑体" w:eastAsia="黑体" w:hint="eastAsia"/>
          <w:b/>
          <w:sz w:val="28"/>
          <w:szCs w:val="28"/>
        </w:rPr>
        <w:t>20</w:t>
      </w:r>
      <w:r w:rsidR="006B1227" w:rsidRPr="0091358E">
        <w:rPr>
          <w:rFonts w:ascii="黑体" w:eastAsia="黑体" w:hint="eastAsia"/>
          <w:b/>
          <w:sz w:val="28"/>
          <w:szCs w:val="28"/>
        </w:rPr>
        <w:t>年硕士研究生入学考试</w:t>
      </w:r>
    </w:p>
    <w:p w:rsidR="006B1227" w:rsidRPr="007940F8" w:rsidRDefault="006B1227" w:rsidP="006B1227">
      <w:pPr>
        <w:spacing w:line="360" w:lineRule="auto"/>
        <w:jc w:val="center"/>
        <w:rPr>
          <w:rFonts w:ascii="黑体" w:eastAsia="黑体"/>
          <w:b/>
          <w:sz w:val="28"/>
          <w:szCs w:val="28"/>
        </w:rPr>
      </w:pPr>
      <w:proofErr w:type="gramStart"/>
      <w:r w:rsidRPr="007940F8">
        <w:rPr>
          <w:rFonts w:ascii="黑体" w:eastAsia="黑体" w:hint="eastAsia"/>
          <w:b/>
          <w:sz w:val="28"/>
          <w:szCs w:val="28"/>
        </w:rPr>
        <w:t>初试自</w:t>
      </w:r>
      <w:proofErr w:type="gramEnd"/>
      <w:r w:rsidRPr="007940F8">
        <w:rPr>
          <w:rFonts w:ascii="黑体" w:eastAsia="黑体" w:hint="eastAsia"/>
          <w:b/>
          <w:sz w:val="28"/>
          <w:szCs w:val="28"/>
        </w:rPr>
        <w:t>命题科目考试大纲</w:t>
      </w:r>
    </w:p>
    <w:p w:rsidR="00286821" w:rsidRPr="006B1227" w:rsidRDefault="00286821">
      <w:pPr>
        <w:spacing w:line="360" w:lineRule="auto"/>
        <w:rPr>
          <w:rFonts w:ascii="宋体" w:hAnsi="宋体"/>
          <w:sz w:val="24"/>
        </w:rPr>
      </w:pPr>
    </w:p>
    <w:p w:rsidR="00286821" w:rsidRPr="006B1227" w:rsidRDefault="006D0C72" w:rsidP="00283F63">
      <w:pPr>
        <w:spacing w:beforeLines="50" w:afterLines="50" w:line="360" w:lineRule="auto"/>
        <w:rPr>
          <w:b/>
          <w:sz w:val="24"/>
        </w:rPr>
      </w:pPr>
      <w:r w:rsidRPr="006B1227">
        <w:rPr>
          <w:rFonts w:hint="eastAsia"/>
          <w:b/>
          <w:sz w:val="24"/>
        </w:rPr>
        <w:t>考试科目代码及名称：</w:t>
      </w:r>
      <w:r w:rsidR="001C715C" w:rsidRPr="006B1227">
        <w:rPr>
          <w:rFonts w:hint="eastAsia"/>
          <w:b/>
          <w:sz w:val="24"/>
        </w:rPr>
        <w:t>719</w:t>
      </w:r>
      <w:r w:rsidRPr="006B1227">
        <w:rPr>
          <w:rFonts w:hint="eastAsia"/>
          <w:b/>
          <w:sz w:val="24"/>
        </w:rPr>
        <w:t>社会保障学</w:t>
      </w:r>
    </w:p>
    <w:p w:rsidR="00286821" w:rsidRDefault="006D0C72">
      <w:pPr>
        <w:spacing w:line="360" w:lineRule="auto"/>
        <w:ind w:firstLineChars="196" w:firstLine="472"/>
        <w:rPr>
          <w:rFonts w:ascii="宋体" w:hAnsi="宋体"/>
          <w:b/>
          <w:sz w:val="24"/>
        </w:rPr>
      </w:pPr>
      <w:r>
        <w:rPr>
          <w:rFonts w:ascii="宋体" w:hAnsi="宋体" w:hint="eastAsia"/>
          <w:b/>
          <w:sz w:val="24"/>
        </w:rPr>
        <w:t>一、考核目标</w:t>
      </w:r>
    </w:p>
    <w:p w:rsidR="00286821" w:rsidRDefault="006D0C72">
      <w:pPr>
        <w:spacing w:line="360" w:lineRule="auto"/>
        <w:ind w:firstLineChars="200" w:firstLine="480"/>
        <w:rPr>
          <w:rFonts w:ascii="宋体" w:hAnsi="宋体"/>
          <w:sz w:val="24"/>
        </w:rPr>
      </w:pPr>
      <w:r>
        <w:rPr>
          <w:rFonts w:ascii="宋体" w:hAnsi="宋体" w:hint="eastAsia"/>
          <w:sz w:val="24"/>
        </w:rPr>
        <w:t xml:space="preserve">社会保障科目考试着重考核考生对社会保障基本概念、基本内容、基本理论和基本分析方法以及国内主要社会保障政策的掌握程度；考生应该对社会保障理论体系有一个比较清晰的了解，并能运用社会保障的知识、资料和方法，对国内当前社会保障方面的问题，进行深入的思考、提出解决问题的思路和对策。 </w:t>
      </w:r>
    </w:p>
    <w:p w:rsidR="00286821" w:rsidRDefault="006D0C72">
      <w:pPr>
        <w:spacing w:line="360" w:lineRule="auto"/>
        <w:ind w:firstLineChars="196" w:firstLine="472"/>
        <w:rPr>
          <w:rFonts w:ascii="宋体" w:hAnsi="宋体"/>
          <w:b/>
          <w:sz w:val="24"/>
        </w:rPr>
      </w:pPr>
      <w:r>
        <w:rPr>
          <w:rFonts w:ascii="宋体" w:hAnsi="宋体" w:hint="eastAsia"/>
          <w:b/>
          <w:sz w:val="24"/>
        </w:rPr>
        <w:t>二、知识要点和基本要求</w:t>
      </w:r>
    </w:p>
    <w:p w:rsidR="00286821" w:rsidRDefault="006D0C72">
      <w:pPr>
        <w:spacing w:line="360" w:lineRule="auto"/>
        <w:ind w:firstLineChars="200" w:firstLine="480"/>
        <w:rPr>
          <w:rFonts w:ascii="宋体" w:hAnsi="宋体"/>
          <w:sz w:val="24"/>
        </w:rPr>
      </w:pPr>
      <w:r>
        <w:rPr>
          <w:rFonts w:ascii="宋体" w:hAnsi="宋体" w:hint="eastAsia"/>
          <w:sz w:val="24"/>
        </w:rPr>
        <w:t>1.社会保障基本体系，社会保障的功能、特点，社会保障基本原则</w:t>
      </w:r>
    </w:p>
    <w:p w:rsidR="00286821" w:rsidRDefault="006D0C72">
      <w:pPr>
        <w:spacing w:line="360" w:lineRule="auto"/>
        <w:ind w:firstLineChars="200" w:firstLine="480"/>
        <w:rPr>
          <w:rFonts w:ascii="宋体" w:hAnsi="宋体"/>
          <w:sz w:val="24"/>
        </w:rPr>
      </w:pPr>
      <w:r>
        <w:rPr>
          <w:rFonts w:ascii="宋体" w:hAnsi="宋体" w:hint="eastAsia"/>
          <w:sz w:val="24"/>
        </w:rPr>
        <w:t>2.社会保障产生与发展的影响因素，发达国家社会保障改革与借鉴，中国社会保障的产生、发展与改革</w:t>
      </w:r>
    </w:p>
    <w:p w:rsidR="00286821" w:rsidRDefault="006D0C72">
      <w:pPr>
        <w:spacing w:line="360" w:lineRule="auto"/>
        <w:ind w:firstLineChars="200" w:firstLine="480"/>
        <w:rPr>
          <w:rFonts w:ascii="宋体" w:hAnsi="宋体"/>
          <w:sz w:val="24"/>
        </w:rPr>
      </w:pPr>
      <w:r>
        <w:rPr>
          <w:rFonts w:ascii="宋体" w:hAnsi="宋体" w:hint="eastAsia"/>
          <w:sz w:val="24"/>
        </w:rPr>
        <w:t>3.社会保障制度模式，社会保障模式发展趋势</w:t>
      </w:r>
    </w:p>
    <w:p w:rsidR="00286821" w:rsidRDefault="006D0C72">
      <w:pPr>
        <w:spacing w:line="360" w:lineRule="auto"/>
        <w:ind w:firstLineChars="200" w:firstLine="480"/>
        <w:rPr>
          <w:rFonts w:ascii="宋体" w:hAnsi="宋体"/>
          <w:sz w:val="24"/>
        </w:rPr>
      </w:pPr>
      <w:r>
        <w:rPr>
          <w:rFonts w:ascii="宋体" w:hAnsi="宋体" w:hint="eastAsia"/>
          <w:sz w:val="24"/>
        </w:rPr>
        <w:t>4.社会保障基金构成，社会保障基金筹措方式，社会保障基金投资与风险</w:t>
      </w:r>
    </w:p>
    <w:p w:rsidR="00286821" w:rsidRDefault="006D0C72">
      <w:pPr>
        <w:spacing w:line="360" w:lineRule="auto"/>
        <w:ind w:firstLineChars="200" w:firstLine="480"/>
        <w:rPr>
          <w:rFonts w:ascii="宋体" w:hAnsi="宋体"/>
          <w:sz w:val="24"/>
        </w:rPr>
      </w:pPr>
      <w:r>
        <w:rPr>
          <w:rFonts w:ascii="宋体" w:hAnsi="宋体" w:hint="eastAsia"/>
          <w:sz w:val="24"/>
        </w:rPr>
        <w:t>5.社会保障管理内容，社会保障管理体制</w:t>
      </w:r>
    </w:p>
    <w:p w:rsidR="00286821" w:rsidRDefault="006D0C72">
      <w:pPr>
        <w:spacing w:line="360" w:lineRule="auto"/>
        <w:ind w:firstLineChars="200" w:firstLine="480"/>
        <w:rPr>
          <w:rFonts w:ascii="宋体" w:hAnsi="宋体"/>
          <w:sz w:val="24"/>
        </w:rPr>
      </w:pPr>
      <w:r>
        <w:rPr>
          <w:rFonts w:ascii="宋体" w:hAnsi="宋体" w:hint="eastAsia"/>
          <w:sz w:val="24"/>
        </w:rPr>
        <w:t>6.社会保障中的政府责任的制度模式，中国社会保障中的政府责任</w:t>
      </w:r>
    </w:p>
    <w:p w:rsidR="00286821" w:rsidRDefault="006D0C72">
      <w:pPr>
        <w:spacing w:line="360" w:lineRule="auto"/>
        <w:ind w:firstLineChars="200" w:firstLine="480"/>
        <w:rPr>
          <w:rFonts w:ascii="宋体" w:hAnsi="宋体"/>
          <w:sz w:val="24"/>
        </w:rPr>
      </w:pPr>
      <w:r>
        <w:rPr>
          <w:rFonts w:ascii="宋体" w:hAnsi="宋体" w:hint="eastAsia"/>
          <w:sz w:val="24"/>
        </w:rPr>
        <w:t>7.社会保障法原则、内容、主要特点、主要形式，社会保障争议处理制度</w:t>
      </w:r>
    </w:p>
    <w:p w:rsidR="00286821" w:rsidRDefault="006D0C72">
      <w:pPr>
        <w:spacing w:line="360" w:lineRule="auto"/>
        <w:ind w:firstLineChars="200" w:firstLine="480"/>
        <w:rPr>
          <w:rFonts w:ascii="宋体" w:hAnsi="宋体"/>
          <w:sz w:val="24"/>
        </w:rPr>
      </w:pPr>
      <w:r>
        <w:rPr>
          <w:rFonts w:ascii="宋体" w:hAnsi="宋体" w:hint="eastAsia"/>
          <w:sz w:val="24"/>
        </w:rPr>
        <w:t>8.养老保险的收支平衡模式和支付责任模式，我国城镇职工基本养老保险制度基本内容，我国城乡居民基本养老保险制度基本内容，中国养老保险制度面临的问题与改革</w:t>
      </w:r>
    </w:p>
    <w:p w:rsidR="00286821" w:rsidRDefault="006D0C72">
      <w:pPr>
        <w:spacing w:line="360" w:lineRule="auto"/>
        <w:ind w:firstLineChars="200" w:firstLine="480"/>
        <w:rPr>
          <w:rFonts w:ascii="宋体" w:hAnsi="宋体"/>
          <w:sz w:val="24"/>
        </w:rPr>
      </w:pPr>
      <w:r>
        <w:rPr>
          <w:rFonts w:ascii="宋体" w:hAnsi="宋体" w:hint="eastAsia"/>
          <w:sz w:val="24"/>
        </w:rPr>
        <w:t>9.医疗保险筹资机制，医疗保险支付方式、给付项目及其发展趋势，我国现行城镇职工基本医疗保险政策和城乡居民基本医疗保险政策要点，我国医疗保障制度改革</w:t>
      </w:r>
    </w:p>
    <w:p w:rsidR="00286821" w:rsidRDefault="006D0C72">
      <w:pPr>
        <w:spacing w:line="360" w:lineRule="auto"/>
        <w:ind w:firstLineChars="200" w:firstLine="480"/>
        <w:rPr>
          <w:rFonts w:ascii="宋体" w:hAnsi="宋体"/>
          <w:sz w:val="24"/>
        </w:rPr>
      </w:pPr>
      <w:r>
        <w:rPr>
          <w:rFonts w:ascii="宋体" w:hAnsi="宋体" w:hint="eastAsia"/>
          <w:sz w:val="24"/>
        </w:rPr>
        <w:t>10.就业社会保障制度的基本构成，失业保险特点，中国失业保险制度的主要内容，中国就业保障制度改革</w:t>
      </w:r>
    </w:p>
    <w:p w:rsidR="00286821" w:rsidRDefault="006D0C72">
      <w:pPr>
        <w:spacing w:line="360" w:lineRule="auto"/>
        <w:ind w:firstLineChars="200" w:firstLine="480"/>
        <w:rPr>
          <w:rFonts w:ascii="宋体" w:hAnsi="宋体"/>
          <w:sz w:val="24"/>
        </w:rPr>
      </w:pPr>
      <w:r>
        <w:rPr>
          <w:rFonts w:ascii="宋体" w:hAnsi="宋体" w:hint="eastAsia"/>
          <w:sz w:val="24"/>
        </w:rPr>
        <w:t>11.社会福利特点，社会福利主要内容，我国社会福利发展方向</w:t>
      </w:r>
    </w:p>
    <w:p w:rsidR="00286821" w:rsidRDefault="006D0C72" w:rsidP="00F15857">
      <w:pPr>
        <w:spacing w:line="360" w:lineRule="auto"/>
        <w:ind w:firstLineChars="200" w:firstLine="480"/>
        <w:rPr>
          <w:rFonts w:ascii="宋体" w:hAnsi="宋体"/>
          <w:sz w:val="24"/>
        </w:rPr>
      </w:pPr>
      <w:r>
        <w:rPr>
          <w:rFonts w:ascii="宋体" w:hAnsi="宋体" w:hint="eastAsia"/>
          <w:sz w:val="24"/>
        </w:rPr>
        <w:t>12.各国住房保障基本形式，我国住房保障制度发展与改革</w:t>
      </w:r>
    </w:p>
    <w:p w:rsidR="00286821" w:rsidRDefault="006D0C72">
      <w:pPr>
        <w:spacing w:line="360" w:lineRule="auto"/>
        <w:ind w:firstLineChars="200" w:firstLine="480"/>
        <w:rPr>
          <w:rFonts w:ascii="宋体" w:hAnsi="宋体"/>
          <w:sz w:val="24"/>
        </w:rPr>
      </w:pPr>
      <w:r>
        <w:rPr>
          <w:rFonts w:ascii="宋体" w:hAnsi="宋体" w:hint="eastAsia"/>
          <w:sz w:val="24"/>
        </w:rPr>
        <w:lastRenderedPageBreak/>
        <w:t>13.最低生活保障制度的原则，最低生活保障标准的确定，社会救助的内容，我国最低生活保障制度现状及其发展完善</w:t>
      </w:r>
    </w:p>
    <w:p w:rsidR="00286821" w:rsidRDefault="006D0C72">
      <w:pPr>
        <w:spacing w:line="360" w:lineRule="auto"/>
        <w:ind w:firstLineChars="196" w:firstLine="472"/>
        <w:rPr>
          <w:rFonts w:ascii="宋体" w:hAnsi="宋体"/>
          <w:b/>
          <w:sz w:val="24"/>
        </w:rPr>
      </w:pPr>
      <w:r>
        <w:rPr>
          <w:rFonts w:ascii="宋体" w:hAnsi="宋体" w:hint="eastAsia"/>
          <w:b/>
          <w:sz w:val="24"/>
        </w:rPr>
        <w:t>三、考试基本题型</w:t>
      </w:r>
    </w:p>
    <w:p w:rsidR="00286821" w:rsidRDefault="006D0C72">
      <w:pPr>
        <w:spacing w:line="360" w:lineRule="auto"/>
        <w:ind w:firstLineChars="200" w:firstLine="480"/>
        <w:rPr>
          <w:rFonts w:ascii="宋体" w:hAnsi="宋体"/>
          <w:sz w:val="24"/>
        </w:rPr>
      </w:pPr>
      <w:r>
        <w:rPr>
          <w:rFonts w:ascii="宋体" w:hAnsi="宋体" w:hint="eastAsia"/>
          <w:sz w:val="24"/>
        </w:rPr>
        <w:t>1.概念题。主要是社会保障基本概念（</w:t>
      </w:r>
      <w:r w:rsidR="00870665">
        <w:rPr>
          <w:rFonts w:ascii="宋体" w:hAnsi="宋体" w:hint="eastAsia"/>
          <w:sz w:val="24"/>
        </w:rPr>
        <w:t>3</w:t>
      </w:r>
      <w:r>
        <w:rPr>
          <w:rFonts w:ascii="宋体" w:hAnsi="宋体" w:hint="eastAsia"/>
          <w:sz w:val="24"/>
        </w:rPr>
        <w:t>0分）</w:t>
      </w:r>
    </w:p>
    <w:p w:rsidR="00286821" w:rsidRDefault="006D0C72">
      <w:pPr>
        <w:spacing w:line="360" w:lineRule="auto"/>
        <w:ind w:firstLineChars="200" w:firstLine="480"/>
        <w:rPr>
          <w:rFonts w:ascii="宋体" w:hAnsi="宋体"/>
          <w:sz w:val="24"/>
        </w:rPr>
      </w:pPr>
      <w:r>
        <w:rPr>
          <w:rFonts w:ascii="宋体" w:hAnsi="宋体" w:hint="eastAsia"/>
          <w:sz w:val="24"/>
        </w:rPr>
        <w:t>2.简答题。主要是简要论述社会保障某些基本内容（60分）</w:t>
      </w:r>
    </w:p>
    <w:p w:rsidR="006D0C72" w:rsidRDefault="006D0C72">
      <w:pPr>
        <w:spacing w:line="360" w:lineRule="auto"/>
        <w:ind w:firstLineChars="200" w:firstLine="480"/>
        <w:rPr>
          <w:rFonts w:ascii="宋体" w:hAnsi="宋体"/>
          <w:sz w:val="24"/>
        </w:rPr>
      </w:pPr>
      <w:r>
        <w:rPr>
          <w:rFonts w:ascii="宋体" w:hAnsi="宋体" w:hint="eastAsia"/>
          <w:sz w:val="24"/>
        </w:rPr>
        <w:t>3.思考与论述题。主要是对社会保障一些现实性问题进行思考和对策（</w:t>
      </w:r>
      <w:r w:rsidR="00870665">
        <w:rPr>
          <w:rFonts w:ascii="宋体" w:hAnsi="宋体" w:hint="eastAsia"/>
          <w:sz w:val="24"/>
        </w:rPr>
        <w:t>4</w:t>
      </w:r>
      <w:r>
        <w:rPr>
          <w:rFonts w:ascii="宋体" w:hAnsi="宋体" w:hint="eastAsia"/>
          <w:sz w:val="24"/>
        </w:rPr>
        <w:t>0分）</w:t>
      </w:r>
    </w:p>
    <w:p w:rsidR="00870665" w:rsidRDefault="00870665">
      <w:pPr>
        <w:spacing w:line="360" w:lineRule="auto"/>
        <w:ind w:firstLineChars="200" w:firstLine="480"/>
        <w:rPr>
          <w:rFonts w:ascii="宋体" w:hAnsi="宋体"/>
          <w:sz w:val="24"/>
        </w:rPr>
      </w:pPr>
      <w:r>
        <w:rPr>
          <w:rFonts w:ascii="宋体" w:hAnsi="宋体" w:hint="eastAsia"/>
          <w:sz w:val="24"/>
        </w:rPr>
        <w:t>4.案例分析（20分）</w:t>
      </w:r>
    </w:p>
    <w:sectPr w:rsidR="00870665" w:rsidSect="00286821">
      <w:head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4449" w:rsidRDefault="000B4449">
      <w:r>
        <w:separator/>
      </w:r>
    </w:p>
  </w:endnote>
  <w:endnote w:type="continuationSeparator" w:id="0">
    <w:p w:rsidR="000B4449" w:rsidRDefault="000B44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4449" w:rsidRDefault="000B4449">
      <w:r>
        <w:separator/>
      </w:r>
    </w:p>
  </w:footnote>
  <w:footnote w:type="continuationSeparator" w:id="0">
    <w:p w:rsidR="000B4449" w:rsidRDefault="000B444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821" w:rsidRDefault="00286821">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hdrShapeDefaults>
    <o:shapedefaults v:ext="edit" spidmax="12290"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0B4449"/>
    <w:rsid w:val="00121BE1"/>
    <w:rsid w:val="00172A27"/>
    <w:rsid w:val="001C715C"/>
    <w:rsid w:val="00283F63"/>
    <w:rsid w:val="00286821"/>
    <w:rsid w:val="002979F7"/>
    <w:rsid w:val="002E4561"/>
    <w:rsid w:val="00334438"/>
    <w:rsid w:val="00516C1A"/>
    <w:rsid w:val="006B1227"/>
    <w:rsid w:val="006D0C72"/>
    <w:rsid w:val="007B0075"/>
    <w:rsid w:val="00837398"/>
    <w:rsid w:val="00870665"/>
    <w:rsid w:val="00AB1279"/>
    <w:rsid w:val="00B957F3"/>
    <w:rsid w:val="00E55FFD"/>
    <w:rsid w:val="00EE33E7"/>
    <w:rsid w:val="00F15857"/>
    <w:rsid w:val="05F86FF4"/>
    <w:rsid w:val="26775AB6"/>
    <w:rsid w:val="2AB359A6"/>
    <w:rsid w:val="2E5222AD"/>
    <w:rsid w:val="329F4415"/>
    <w:rsid w:val="3A210F9C"/>
    <w:rsid w:val="3BCA46FE"/>
    <w:rsid w:val="45474FCE"/>
    <w:rsid w:val="4A915182"/>
    <w:rsid w:val="6B76158F"/>
    <w:rsid w:val="6B7B38CE"/>
    <w:rsid w:val="77D11847"/>
    <w:rsid w:val="7ED210A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lsdException w:name="Table Grid" w:semiHidden="1" w:uiPriority="99" w:unhideWhenUsed="1"/>
    <w:lsdException w:name="Table Theme"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8682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86821"/>
    <w:pPr>
      <w:pBdr>
        <w:bottom w:val="single" w:sz="6" w:space="1" w:color="auto"/>
      </w:pBdr>
      <w:tabs>
        <w:tab w:val="center" w:pos="4153"/>
        <w:tab w:val="right" w:pos="8306"/>
      </w:tabs>
      <w:snapToGrid w:val="0"/>
      <w:jc w:val="center"/>
    </w:pPr>
    <w:rPr>
      <w:sz w:val="18"/>
      <w:szCs w:val="18"/>
    </w:rPr>
  </w:style>
  <w:style w:type="paragraph" w:styleId="a4">
    <w:name w:val="footer"/>
    <w:basedOn w:val="a"/>
    <w:rsid w:val="00286821"/>
    <w:pPr>
      <w:tabs>
        <w:tab w:val="center" w:pos="4153"/>
        <w:tab w:val="right" w:pos="8306"/>
      </w:tabs>
      <w:snapToGrid w:val="0"/>
      <w:jc w:val="left"/>
    </w:pPr>
    <w:rPr>
      <w:sz w:val="18"/>
      <w:szCs w:val="18"/>
    </w:rPr>
  </w:style>
  <w:style w:type="paragraph" w:styleId="a5">
    <w:name w:val="Balloon Text"/>
    <w:basedOn w:val="a"/>
    <w:semiHidden/>
    <w:rsid w:val="00286821"/>
    <w:rPr>
      <w:sz w:val="18"/>
      <w:szCs w:val="18"/>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2</Pages>
  <Words>130</Words>
  <Characters>745</Characters>
  <Application>Microsoft Office Word</Application>
  <DocSecurity>0</DocSecurity>
  <PresentationFormat/>
  <Lines>6</Lines>
  <Paragraphs>1</Paragraphs>
  <Slides>0</Slides>
  <Notes>0</Notes>
  <HiddenSlides>0</HiddenSlides>
  <MMClips>0</MMClips>
  <ScaleCrop>false</ScaleCrop>
  <Company>Microsoft</Company>
  <LinksUpToDate>false</LinksUpToDate>
  <CharactersWithSpaces>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安徽财经大学2015年</dc:title>
  <dc:creator>谢贵勇(120081702)</dc:creator>
  <cp:lastModifiedBy>Windows 用户</cp:lastModifiedBy>
  <cp:revision>5</cp:revision>
  <cp:lastPrinted>2014-10-20T00:32:00Z</cp:lastPrinted>
  <dcterms:created xsi:type="dcterms:W3CDTF">2019-09-04T07:48:00Z</dcterms:created>
  <dcterms:modified xsi:type="dcterms:W3CDTF">2019-09-16T12:52:00Z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2052-11.1.0.9005</vt:lpwstr>
  </property>
</Properties>
</file>