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Times New Roman" w:hAnsi="Times New Roman" w:eastAsia="宋体" w:cs="Times New Roman"/>
          <w:sz w:val="18"/>
          <w:szCs w:val="48"/>
        </w:rPr>
      </w:pPr>
      <w:r>
        <w:rPr>
          <w:rFonts w:ascii="Times New Roman" w:hAnsi="Times New Roman" w:eastAsia="宋体" w:cs="Times New Roman"/>
          <w:sz w:val="18"/>
          <w:szCs w:val="48"/>
        </w:rPr>
        <mc:AlternateContent>
          <mc:Choice Requires="wps">
            <w:drawing>
              <wp:anchor distT="0" distB="0" distL="114300" distR="114300" simplePos="0" relativeHeight="251659264" behindDoc="0" locked="0" layoutInCell="1" allowOverlap="1">
                <wp:simplePos x="0" y="0"/>
                <wp:positionH relativeFrom="page">
                  <wp:posOffset>855345</wp:posOffset>
                </wp:positionH>
                <wp:positionV relativeFrom="topMargin">
                  <wp:posOffset>1195705</wp:posOffset>
                </wp:positionV>
                <wp:extent cx="5850255" cy="1162685"/>
                <wp:effectExtent l="0" t="0" r="0" b="0"/>
                <wp:wrapNone/>
                <wp:docPr id="3" name="文本框 3"/>
                <wp:cNvGraphicFramePr/>
                <a:graphic xmlns:a="http://schemas.openxmlformats.org/drawingml/2006/main">
                  <a:graphicData uri="http://schemas.microsoft.com/office/word/2010/wordprocessingShape">
                    <wps:wsp>
                      <wps:cNvSpPr txBox="1"/>
                      <wps:spPr>
                        <a:xfrm>
                          <a:off x="0" y="0"/>
                          <a:ext cx="5850000" cy="1162800"/>
                        </a:xfrm>
                        <a:prstGeom prst="rect">
                          <a:avLst/>
                        </a:prstGeom>
                        <a:noFill/>
                        <a:ln w="6350">
                          <a:noFill/>
                        </a:ln>
                      </wps:spPr>
                      <wps:txbx>
                        <w:txbxContent>
                          <w:p>
                            <w:pPr>
                              <w:rPr>
                                <w:b/>
                                <w:snapToGrid w:val="0"/>
                                <w:color w:val="FF0000"/>
                                <w:kern w:val="15"/>
                                <w:sz w:val="96"/>
                              </w:rPr>
                            </w:pPr>
                            <w:r>
                              <w:rPr>
                                <w:rFonts w:hint="eastAsia"/>
                                <w:b/>
                                <w:snapToGrid w:val="0"/>
                                <w:color w:val="FF0000"/>
                                <w:kern w:val="15"/>
                                <w:sz w:val="96"/>
                              </w:rPr>
                              <w:t>工业技术研究院文件</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67.35pt;margin-top:94.15pt;height:91.55pt;width:460.65pt;mso-position-horizontal-relative:page;mso-position-vertical-relative:page;z-index:251659264;mso-width-relative:page;mso-height-relative:page;" filled="f" stroked="f" coordsize="21600,21600" o:gfxdata="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HcbmjbZAAAADAEAAA8A&#10;AAAAAAAAAQAgAAAAIgAAAGRycy9kb3ducmV2LnhtbFBLAQIUABQAAAAIAIdO4kCRlJqtFgIAAAkE&#10;AAAOAAAAAAAAAAEAIAAAACgBAABkcnMvZTJvRG9jLnhtbFBLBQYAAAAABgAGAFkBAACwBQAAAAA=&#10;">
                <v:fill on="f" focussize="0,0"/>
                <v:stroke on="f" weight="0.5pt"/>
                <v:imagedata o:title=""/>
                <o:lock v:ext="edit" aspectratio="f"/>
                <v:textbox inset="0mm,0mm,0mm,0mm">
                  <w:txbxContent>
                    <w:p>
                      <w:pPr>
                        <w:rPr>
                          <w:b/>
                          <w:snapToGrid w:val="0"/>
                          <w:color w:val="FF0000"/>
                          <w:kern w:val="15"/>
                          <w:sz w:val="96"/>
                        </w:rPr>
                      </w:pPr>
                      <w:r>
                        <w:rPr>
                          <w:rFonts w:hint="eastAsia"/>
                          <w:b/>
                          <w:snapToGrid w:val="0"/>
                          <w:color w:val="FF0000"/>
                          <w:kern w:val="15"/>
                          <w:sz w:val="96"/>
                        </w:rPr>
                        <w:t>工业技术研究院文件</w:t>
                      </w:r>
                    </w:p>
                  </w:txbxContent>
                </v:textbox>
              </v:shape>
            </w:pict>
          </mc:Fallback>
        </mc:AlternateContent>
      </w:r>
    </w:p>
    <w:p>
      <w:pPr>
        <w:jc w:val="left"/>
        <w:rPr>
          <w:rFonts w:ascii="Times New Roman" w:hAnsi="Times New Roman" w:eastAsia="宋体" w:cs="Times New Roman"/>
          <w:sz w:val="18"/>
          <w:szCs w:val="48"/>
        </w:rPr>
      </w:pPr>
    </w:p>
    <w:p>
      <w:pPr>
        <w:jc w:val="center"/>
        <w:rPr>
          <w:rFonts w:ascii="Times New Roman" w:hAnsi="Times New Roman" w:cs="Times New Roman"/>
          <w:kern w:val="13"/>
          <w:sz w:val="32"/>
          <w:szCs w:val="32"/>
        </w:rPr>
      </w:pPr>
    </w:p>
    <w:p>
      <w:pPr>
        <w:jc w:val="center"/>
        <w:rPr>
          <w:rFonts w:ascii="Times New Roman" w:hAnsi="Times New Roman" w:cs="Times New Roman"/>
          <w:kern w:val="13"/>
          <w:sz w:val="32"/>
          <w:szCs w:val="32"/>
        </w:rPr>
      </w:pPr>
      <w:r>
        <w:rPr>
          <w:rFonts w:ascii="Times New Roman" w:hAnsi="Times New Roman" w:cs="Times New Roman"/>
          <w:kern w:val="13"/>
          <w:sz w:val="32"/>
          <w:szCs w:val="32"/>
        </w:rPr>
        <w:t>工研院发【20</w:t>
      </w:r>
      <w:r>
        <w:rPr>
          <w:rFonts w:hint="eastAsia" w:ascii="Times New Roman" w:hAnsi="Times New Roman" w:cs="Times New Roman"/>
          <w:kern w:val="13"/>
          <w:sz w:val="32"/>
          <w:szCs w:val="32"/>
        </w:rPr>
        <w:t>20</w:t>
      </w:r>
      <w:r>
        <w:rPr>
          <w:rFonts w:ascii="Times New Roman" w:hAnsi="Times New Roman" w:cs="Times New Roman"/>
          <w:kern w:val="13"/>
          <w:sz w:val="32"/>
          <w:szCs w:val="32"/>
        </w:rPr>
        <w:t>】</w:t>
      </w:r>
      <w:r>
        <w:rPr>
          <w:rFonts w:hint="eastAsia" w:ascii="Times New Roman" w:hAnsi="Times New Roman" w:cs="Times New Roman"/>
          <w:kern w:val="13"/>
          <w:sz w:val="32"/>
          <w:szCs w:val="32"/>
        </w:rPr>
        <w:t>2</w:t>
      </w:r>
      <w:r>
        <w:rPr>
          <w:rFonts w:ascii="Times New Roman" w:hAnsi="Times New Roman" w:cs="Times New Roman"/>
          <w:kern w:val="13"/>
          <w:sz w:val="32"/>
          <w:szCs w:val="32"/>
        </w:rPr>
        <w:t>号</w:t>
      </w:r>
    </w:p>
    <w:p>
      <w:pPr>
        <w:jc w:val="center"/>
        <w:rPr>
          <w:rFonts w:ascii="Times New Roman" w:hAnsi="Times New Roman" w:eastAsia="宋体" w:cs="Times New Roman"/>
          <w:color w:val="FF0000"/>
          <w:sz w:val="32"/>
          <w:szCs w:val="48"/>
        </w:rPr>
      </w:pPr>
      <w:r>
        <w:rPr>
          <w:rFonts w:ascii="Times New Roman" w:hAnsi="Times New Roman" w:eastAsia="宋体" w:cs="Times New Roman"/>
          <w:color w:val="FF0000"/>
          <w:sz w:val="32"/>
          <w:szCs w:val="48"/>
        </w:rPr>
        <mc:AlternateContent>
          <mc:Choice Requires="wps">
            <w:drawing>
              <wp:anchor distT="0" distB="0" distL="114300" distR="114300" simplePos="0" relativeHeight="251660288" behindDoc="0" locked="0" layoutInCell="1" allowOverlap="1">
                <wp:simplePos x="0" y="0"/>
                <wp:positionH relativeFrom="column">
                  <wp:posOffset>105410</wp:posOffset>
                </wp:positionH>
                <wp:positionV relativeFrom="paragraph">
                  <wp:posOffset>197485</wp:posOffset>
                </wp:positionV>
                <wp:extent cx="2519680" cy="17780"/>
                <wp:effectExtent l="0" t="0" r="33020" b="20320"/>
                <wp:wrapNone/>
                <wp:docPr id="6" name="直接连接符 6"/>
                <wp:cNvGraphicFramePr/>
                <a:graphic xmlns:a="http://schemas.openxmlformats.org/drawingml/2006/main">
                  <a:graphicData uri="http://schemas.microsoft.com/office/word/2010/wordprocessingShape">
                    <wps:wsp>
                      <wps:cNvCnPr/>
                      <wps:spPr>
                        <a:xfrm flipV="1">
                          <a:off x="0" y="0"/>
                          <a:ext cx="2519680" cy="17780"/>
                        </a:xfrm>
                        <a:prstGeom prst="line">
                          <a:avLst/>
                        </a:prstGeom>
                        <a:ln w="2222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y;margin-left:8.3pt;margin-top:15.55pt;height:1.4pt;width:198.4pt;z-index:251660288;mso-width-relative:page;mso-height-relative:page;" filled="f" stroked="t" coordsize="21600,21600" o:gfxdata="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Cm+bJzVAAAACAEAAA8AAAAAAAAAAQAgAAAA&#10;IgAAAGRycy9kb3ducmV2LnhtbFBLAQIUABQAAAAIAIdO4kBUEGJV1QEAAHIDAAAOAAAAAAAAAAEA&#10;IAAAACQBAABkcnMvZTJvRG9jLnhtbFBLBQYAAAAABgAGAFkBAABrBQAAAAA=&#10;">
                <v:fill on="f" focussize="0,0"/>
                <v:stroke weight="1.75pt" color="#FF0000 [3204]" miterlimit="8" joinstyle="miter"/>
                <v:imagedata o:title=""/>
                <o:lock v:ext="edit" aspectratio="f"/>
              </v:line>
            </w:pict>
          </mc:Fallback>
        </mc:AlternateContent>
      </w:r>
      <w:r>
        <w:rPr>
          <w:rFonts w:ascii="Times New Roman" w:hAnsi="Times New Roman" w:eastAsia="宋体" w:cs="Times New Roman"/>
          <w:color w:val="FF0000"/>
          <w:sz w:val="32"/>
          <w:szCs w:val="48"/>
        </w:rPr>
        <mc:AlternateContent>
          <mc:Choice Requires="wps">
            <w:drawing>
              <wp:anchor distT="0" distB="0" distL="114300" distR="114300" simplePos="0" relativeHeight="251662336" behindDoc="0" locked="0" layoutInCell="1" allowOverlap="1">
                <wp:simplePos x="0" y="0"/>
                <wp:positionH relativeFrom="column">
                  <wp:posOffset>2914650</wp:posOffset>
                </wp:positionH>
                <wp:positionV relativeFrom="paragraph">
                  <wp:posOffset>200660</wp:posOffset>
                </wp:positionV>
                <wp:extent cx="2520315" cy="17780"/>
                <wp:effectExtent l="0" t="0" r="33020" b="20320"/>
                <wp:wrapNone/>
                <wp:docPr id="7" name="直接连接符 7"/>
                <wp:cNvGraphicFramePr/>
                <a:graphic xmlns:a="http://schemas.openxmlformats.org/drawingml/2006/main">
                  <a:graphicData uri="http://schemas.microsoft.com/office/word/2010/wordprocessingShape">
                    <wps:wsp>
                      <wps:cNvCnPr/>
                      <wps:spPr>
                        <a:xfrm flipV="1">
                          <a:off x="0" y="0"/>
                          <a:ext cx="2520000" cy="18000"/>
                        </a:xfrm>
                        <a:prstGeom prst="line">
                          <a:avLst/>
                        </a:prstGeom>
                        <a:ln w="2222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y;margin-left:229.5pt;margin-top:15.8pt;height:1.4pt;width:198.45pt;z-index:251662336;mso-width-relative:page;mso-height-relative:page;" filled="f" stroked="t" coordsize="21600,21600" o:gfxdata="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1IBRb9cAAAAJAQAADwAAAAAAAAABACAAAAAi&#10;AAAAZHJzL2Rvd25yZXYueG1sUEsBAhQAFAAAAAgAh07iQDx0A8DSAQAAcgMAAA4AAAAAAAAAAQAg&#10;AAAAJgEAAGRycy9lMm9Eb2MueG1sUEsFBgAAAAAGAAYAWQEAAGoFAAAAAA==&#10;">
                <v:fill on="f" focussize="0,0"/>
                <v:stroke weight="1.75pt" color="#FF0000 [3204]" miterlimit="8" joinstyle="miter"/>
                <v:imagedata o:title=""/>
                <o:lock v:ext="edit" aspectratio="f"/>
              </v:line>
            </w:pict>
          </mc:Fallback>
        </mc:AlternateContent>
      </w:r>
      <w:r>
        <w:rPr>
          <w:rFonts w:ascii="Times New Roman" w:hAnsi="Times New Roman" w:eastAsia="宋体" w:cs="Times New Roman"/>
          <w:color w:val="FF0000"/>
          <w:sz w:val="32"/>
          <w:szCs w:val="48"/>
        </w:rPr>
        <w:t xml:space="preserve">  </w:t>
      </w:r>
      <w:r>
        <w:rPr>
          <w:rFonts w:hint="eastAsia" w:ascii="宋体" w:hAnsi="宋体" w:eastAsia="宋体" w:cs="宋体"/>
          <w:color w:val="FF0000"/>
          <w:sz w:val="32"/>
          <w:szCs w:val="48"/>
        </w:rPr>
        <w:t>★</w:t>
      </w:r>
    </w:p>
    <w:p>
      <w:pPr>
        <w:jc w:val="center"/>
        <w:rPr>
          <w:rFonts w:ascii="Times New Roman" w:hAnsi="Times New Roman" w:eastAsia="宋体" w:cs="Times New Roman"/>
          <w:b/>
          <w:sz w:val="32"/>
          <w:szCs w:val="32"/>
        </w:rPr>
      </w:pPr>
      <w:r>
        <w:rPr>
          <w:rFonts w:ascii="Times New Roman" w:hAnsi="Times New Roman" w:eastAsia="宋体" w:cs="Times New Roman"/>
          <w:b/>
          <w:sz w:val="32"/>
          <w:szCs w:val="32"/>
        </w:rPr>
        <w:t>工业技术研究院</w:t>
      </w:r>
    </w:p>
    <w:p>
      <w:pPr>
        <w:jc w:val="center"/>
        <w:rPr>
          <w:rFonts w:ascii="Times New Roman" w:hAnsi="Times New Roman" w:eastAsia="宋体" w:cs="Times New Roman"/>
          <w:sz w:val="18"/>
          <w:szCs w:val="48"/>
        </w:rPr>
      </w:pPr>
      <w:r>
        <w:rPr>
          <w:rFonts w:ascii="Times New Roman" w:hAnsi="Times New Roman" w:eastAsia="宋体" w:cs="Times New Roman"/>
          <w:b/>
          <w:sz w:val="32"/>
          <w:szCs w:val="32"/>
        </w:rPr>
        <w:t>20</w:t>
      </w:r>
      <w:r>
        <w:rPr>
          <w:rFonts w:hint="eastAsia" w:ascii="Times New Roman" w:hAnsi="Times New Roman" w:eastAsia="宋体" w:cs="Times New Roman"/>
          <w:b/>
          <w:sz w:val="32"/>
          <w:szCs w:val="32"/>
        </w:rPr>
        <w:t>20</w:t>
      </w:r>
      <w:r>
        <w:rPr>
          <w:rFonts w:ascii="Times New Roman" w:hAnsi="Times New Roman" w:eastAsia="宋体" w:cs="Times New Roman"/>
          <w:b/>
          <w:sz w:val="32"/>
          <w:szCs w:val="32"/>
        </w:rPr>
        <w:t>级硕士研究生</w:t>
      </w:r>
      <w:r>
        <w:rPr>
          <w:rFonts w:hint="eastAsia" w:ascii="Times New Roman" w:hAnsi="Times New Roman" w:eastAsia="宋体" w:cs="Times New Roman"/>
          <w:b/>
          <w:sz w:val="32"/>
          <w:szCs w:val="32"/>
        </w:rPr>
        <w:t>调剂方案</w:t>
      </w:r>
      <w:r>
        <w:rPr>
          <w:rFonts w:ascii="Times New Roman" w:hAnsi="Times New Roman" w:eastAsia="宋体" w:cs="Times New Roman"/>
          <w:sz w:val="18"/>
          <w:szCs w:val="48"/>
        </w:rPr>
        <w:t xml:space="preserve">   </w:t>
      </w:r>
    </w:p>
    <w:p>
      <w:pPr>
        <w:spacing w:line="525" w:lineRule="exact"/>
        <w:ind w:firstLine="528" w:firstLineChars="200"/>
        <w:rPr>
          <w:rFonts w:ascii="仿宋" w:hAnsi="仿宋" w:cs="宋体"/>
          <w:sz w:val="28"/>
          <w:szCs w:val="28"/>
        </w:rPr>
      </w:pPr>
      <w:r>
        <w:rPr>
          <w:rFonts w:ascii="Times New Roman" w:hAnsi="Times New Roman" w:eastAsia="宋体" w:cs="Times New Roman"/>
          <w:sz w:val="18"/>
          <w:szCs w:val="48"/>
        </w:rPr>
        <w:t xml:space="preserve"> </w:t>
      </w:r>
      <w:r>
        <w:rPr>
          <w:rFonts w:hint="eastAsia" w:ascii="仿宋" w:hAnsi="仿宋" w:cs="宋体"/>
          <w:sz w:val="28"/>
          <w:szCs w:val="28"/>
        </w:rPr>
        <w:t>内蒙古科技大学工业技术研究院材料科学与工程、冶金工程及矿业工程三个一级学科学术型研究生培养点和材料与化工（材料工程、冶金工程方向）和资源与环境（矿业工程方向）专业型硕士培养点接受接收调剂考生。从2020年5月20日开始，我院将开始本次研究生调剂工作。为方便考生提前了解我校调剂相关专业信息，现将网上调剂工作相关事项通知如下：</w:t>
      </w:r>
    </w:p>
    <w:p>
      <w:pPr>
        <w:spacing w:line="525" w:lineRule="exact"/>
        <w:ind w:firstLine="768" w:firstLineChars="200"/>
        <w:rPr>
          <w:rFonts w:ascii="宋体" w:hAnsi="宋体" w:cs="宋体"/>
          <w:sz w:val="24"/>
          <w:szCs w:val="24"/>
        </w:rPr>
      </w:pPr>
      <w:r>
        <w:rPr>
          <w:rFonts w:hint="eastAsia" w:ascii="黑体" w:hAnsi="黑体" w:eastAsia="黑体" w:cs="宋体"/>
          <w:sz w:val="30"/>
          <w:szCs w:val="30"/>
        </w:rPr>
        <w:t>一、工作原则</w:t>
      </w:r>
    </w:p>
    <w:p>
      <w:pPr>
        <w:spacing w:line="525" w:lineRule="exact"/>
        <w:ind w:firstLine="728" w:firstLineChars="200"/>
        <w:rPr>
          <w:rFonts w:ascii="宋体" w:hAnsi="宋体" w:cs="宋体"/>
          <w:sz w:val="28"/>
          <w:szCs w:val="28"/>
        </w:rPr>
      </w:pPr>
      <w:r>
        <w:rPr>
          <w:rFonts w:hint="eastAsia" w:ascii="仿宋" w:hAnsi="仿宋" w:cs="宋体"/>
          <w:sz w:val="28"/>
          <w:szCs w:val="28"/>
        </w:rPr>
        <w:t>坚持以质量为核心，坚持“按需招生、全面衡量、择优录取、宁缺毋滥”的原则，确保调剂服务工作规范透明、公平公正、周到细致。严格按照全国硕士研究生招生管理规定确定的考生调剂基本条件和要求开展调剂工作。</w:t>
      </w:r>
    </w:p>
    <w:p>
      <w:pPr>
        <w:tabs>
          <w:tab w:val="left" w:pos="3672"/>
        </w:tabs>
        <w:spacing w:line="525" w:lineRule="exact"/>
        <w:ind w:firstLine="768" w:firstLineChars="200"/>
        <w:rPr>
          <w:rFonts w:ascii="宋体" w:hAnsi="宋体" w:cs="宋体"/>
          <w:sz w:val="24"/>
          <w:szCs w:val="24"/>
        </w:rPr>
      </w:pPr>
      <w:r>
        <w:rPr>
          <w:rFonts w:hint="eastAsia" w:ascii="黑体" w:hAnsi="黑体" w:eastAsia="黑体" w:cs="宋体"/>
          <w:sz w:val="30"/>
          <w:szCs w:val="30"/>
        </w:rPr>
        <w:t>二、调剂时间</w:t>
      </w:r>
      <w:r>
        <w:rPr>
          <w:rFonts w:ascii="黑体" w:hAnsi="黑体" w:eastAsia="黑体" w:cs="宋体"/>
          <w:sz w:val="30"/>
          <w:szCs w:val="30"/>
        </w:rPr>
        <w:tab/>
      </w:r>
    </w:p>
    <w:p>
      <w:pPr>
        <w:spacing w:line="525" w:lineRule="exact"/>
        <w:ind w:firstLine="728" w:firstLineChars="200"/>
        <w:rPr>
          <w:rFonts w:ascii="宋体" w:hAnsi="宋体" w:cs="宋体"/>
          <w:sz w:val="22"/>
          <w:szCs w:val="24"/>
        </w:rPr>
      </w:pPr>
      <w:r>
        <w:rPr>
          <w:rFonts w:hint="eastAsia" w:ascii="仿宋" w:hAnsi="仿宋" w:cs="宋体"/>
          <w:sz w:val="28"/>
          <w:szCs w:val="30"/>
        </w:rPr>
        <w:t>中国研究生招生信息网的调剂服务系统将于5月20日左右开通（最终以教育部通知为准）。</w:t>
      </w:r>
    </w:p>
    <w:p>
      <w:pPr>
        <w:spacing w:line="525" w:lineRule="exact"/>
        <w:ind w:firstLine="768" w:firstLineChars="200"/>
        <w:rPr>
          <w:rFonts w:ascii="宋体" w:hAnsi="宋体" w:cs="宋体"/>
          <w:sz w:val="24"/>
          <w:szCs w:val="24"/>
        </w:rPr>
      </w:pPr>
      <w:r>
        <w:rPr>
          <w:rFonts w:hint="eastAsia" w:ascii="黑体" w:hAnsi="黑体" w:eastAsia="黑体" w:cs="宋体"/>
          <w:sz w:val="30"/>
          <w:szCs w:val="30"/>
        </w:rPr>
        <w:t>三、调剂接收条件</w:t>
      </w:r>
    </w:p>
    <w:p>
      <w:pPr>
        <w:spacing w:line="525" w:lineRule="exact"/>
        <w:ind w:firstLine="728" w:firstLineChars="200"/>
        <w:rPr>
          <w:rFonts w:ascii="宋体" w:hAnsi="宋体" w:cs="宋体"/>
          <w:sz w:val="22"/>
          <w:szCs w:val="24"/>
        </w:rPr>
      </w:pPr>
      <w:r>
        <w:rPr>
          <w:rFonts w:hint="eastAsia" w:ascii="仿宋" w:hAnsi="仿宋" w:cs="宋体"/>
          <w:sz w:val="28"/>
          <w:szCs w:val="30"/>
        </w:rPr>
        <w:t>（一）初试成绩符合《2020年全国硕士研究生招生考试考生进入复试的初试成绩基本要求》中符合上述三个专业要求的考生，均可申请调剂。</w:t>
      </w:r>
      <w:r>
        <w:rPr>
          <w:rFonts w:hint="eastAsia" w:ascii="仿宋" w:hAnsi="仿宋" w:cs="宋体"/>
          <w:b/>
          <w:sz w:val="28"/>
          <w:szCs w:val="30"/>
        </w:rPr>
        <w:t>我院以上三个专业均只招收全日制考生，且本年度不接受推免不接受同等学力及小语种学生报考。</w:t>
      </w:r>
    </w:p>
    <w:p>
      <w:pPr>
        <w:spacing w:line="525" w:lineRule="exact"/>
        <w:ind w:firstLine="728" w:firstLineChars="200"/>
        <w:rPr>
          <w:rFonts w:ascii="宋体" w:hAnsi="宋体" w:cs="宋体"/>
          <w:sz w:val="22"/>
          <w:szCs w:val="24"/>
        </w:rPr>
      </w:pPr>
      <w:r>
        <w:rPr>
          <w:rFonts w:hint="eastAsia" w:ascii="仿宋" w:hAnsi="仿宋" w:cs="宋体"/>
          <w:sz w:val="28"/>
          <w:szCs w:val="30"/>
        </w:rPr>
        <w:t>（二）调剂专业与第一志愿报考专业相同或相近，原则上不允许跨学科门类（或专业学位）调剂。</w:t>
      </w:r>
    </w:p>
    <w:p>
      <w:pPr>
        <w:spacing w:line="525" w:lineRule="exact"/>
        <w:ind w:firstLine="728" w:firstLineChars="200"/>
        <w:rPr>
          <w:rFonts w:ascii="宋体" w:hAnsi="宋体" w:cs="宋体"/>
          <w:sz w:val="24"/>
          <w:szCs w:val="24"/>
        </w:rPr>
      </w:pPr>
      <w:r>
        <w:rPr>
          <w:rFonts w:hint="eastAsia" w:ascii="仿宋" w:hAnsi="仿宋" w:cs="宋体"/>
          <w:sz w:val="28"/>
          <w:szCs w:val="30"/>
        </w:rPr>
        <w:t>（三）初试科目与调剂专业初试科目相同或相近，其中统考科目原则上应相同；外国语科目调剂的语种应与我校招生目录中所要求的初试报考的外国语科目的语种一致，非目录中列出的外国语的语种不可调剂。</w:t>
      </w:r>
    </w:p>
    <w:p>
      <w:pPr>
        <w:spacing w:line="525" w:lineRule="exact"/>
        <w:ind w:firstLine="768" w:firstLineChars="200"/>
        <w:rPr>
          <w:rFonts w:ascii="宋体" w:hAnsi="宋体" w:cs="宋体"/>
          <w:sz w:val="24"/>
          <w:szCs w:val="24"/>
        </w:rPr>
      </w:pPr>
      <w:r>
        <w:rPr>
          <w:rFonts w:hint="eastAsia" w:ascii="黑体" w:hAnsi="黑体" w:eastAsia="黑体" w:cs="宋体"/>
          <w:sz w:val="30"/>
          <w:szCs w:val="30"/>
        </w:rPr>
        <w:t>四、拟接收调剂专业</w:t>
      </w:r>
    </w:p>
    <w:p>
      <w:pPr>
        <w:spacing w:line="525" w:lineRule="exact"/>
        <w:ind w:firstLine="728" w:firstLineChars="200"/>
        <w:rPr>
          <w:rFonts w:ascii="仿宋" w:hAnsi="仿宋" w:cs="宋体"/>
          <w:sz w:val="28"/>
          <w:szCs w:val="30"/>
        </w:rPr>
      </w:pPr>
      <w:r>
        <w:rPr>
          <w:rFonts w:hint="eastAsia" w:ascii="仿宋" w:hAnsi="仿宋" w:cs="宋体"/>
          <w:sz w:val="28"/>
          <w:szCs w:val="30"/>
        </w:rPr>
        <w:t>2020年我校拟接收调剂专业、研究方向及将来的复试科目详见下表（表中专业名称前带“*”为专业学位）：</w:t>
      </w:r>
    </w:p>
    <w:tbl>
      <w:tblPr>
        <w:tblStyle w:val="5"/>
        <w:tblW w:w="8908" w:type="dxa"/>
        <w:tblInd w:w="1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2"/>
        <w:gridCol w:w="1050"/>
        <w:gridCol w:w="1538"/>
        <w:gridCol w:w="3745"/>
        <w:gridCol w:w="16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02" w:type="dxa"/>
            <w:shd w:val="clear" w:color="auto" w:fill="auto"/>
            <w:noWrap/>
            <w:vAlign w:val="center"/>
          </w:tcPr>
          <w:p>
            <w:pPr>
              <w:widowControl/>
              <w:snapToGrid w:val="0"/>
              <w:jc w:val="center"/>
              <w:rPr>
                <w:rFonts w:ascii="宋体" w:hAnsi="宋体" w:eastAsia="宋体" w:cs="宋体"/>
                <w:b/>
                <w:kern w:val="0"/>
                <w:sz w:val="21"/>
                <w:szCs w:val="21"/>
              </w:rPr>
            </w:pPr>
            <w:r>
              <w:rPr>
                <w:rFonts w:hint="eastAsia" w:ascii="宋体" w:hAnsi="宋体" w:eastAsia="宋体" w:cs="宋体"/>
                <w:b/>
                <w:kern w:val="0"/>
                <w:sz w:val="21"/>
                <w:szCs w:val="21"/>
              </w:rPr>
              <w:t>专业代码</w:t>
            </w:r>
          </w:p>
        </w:tc>
        <w:tc>
          <w:tcPr>
            <w:tcW w:w="1050" w:type="dxa"/>
            <w:shd w:val="clear" w:color="auto" w:fill="auto"/>
            <w:noWrap/>
            <w:vAlign w:val="center"/>
          </w:tcPr>
          <w:p>
            <w:pPr>
              <w:widowControl/>
              <w:snapToGrid w:val="0"/>
              <w:jc w:val="center"/>
              <w:rPr>
                <w:rFonts w:ascii="宋体" w:hAnsi="宋体" w:eastAsia="宋体" w:cs="宋体"/>
                <w:b/>
                <w:kern w:val="0"/>
                <w:sz w:val="21"/>
                <w:szCs w:val="21"/>
              </w:rPr>
            </w:pPr>
            <w:r>
              <w:rPr>
                <w:rFonts w:hint="eastAsia" w:ascii="宋体" w:hAnsi="宋体" w:eastAsia="宋体" w:cs="宋体"/>
                <w:b/>
                <w:kern w:val="0"/>
                <w:sz w:val="21"/>
                <w:szCs w:val="21"/>
              </w:rPr>
              <w:t>专业名称</w:t>
            </w:r>
          </w:p>
        </w:tc>
        <w:tc>
          <w:tcPr>
            <w:tcW w:w="1538" w:type="dxa"/>
            <w:vAlign w:val="center"/>
          </w:tcPr>
          <w:p>
            <w:pPr>
              <w:widowControl/>
              <w:snapToGrid w:val="0"/>
              <w:jc w:val="center"/>
              <w:rPr>
                <w:rFonts w:ascii="宋体" w:hAnsi="宋体" w:eastAsia="宋体" w:cs="宋体"/>
                <w:b/>
                <w:kern w:val="0"/>
                <w:sz w:val="21"/>
                <w:szCs w:val="21"/>
              </w:rPr>
            </w:pPr>
            <w:r>
              <w:rPr>
                <w:rFonts w:hint="eastAsia" w:ascii="宋体" w:hAnsi="宋体" w:eastAsia="宋体" w:cs="宋体"/>
                <w:b/>
                <w:kern w:val="0"/>
                <w:sz w:val="21"/>
                <w:szCs w:val="21"/>
              </w:rPr>
              <w:t>研究方向</w:t>
            </w:r>
          </w:p>
        </w:tc>
        <w:tc>
          <w:tcPr>
            <w:tcW w:w="3745" w:type="dxa"/>
            <w:shd w:val="clear" w:color="auto" w:fill="auto"/>
            <w:noWrap/>
            <w:vAlign w:val="center"/>
          </w:tcPr>
          <w:p>
            <w:pPr>
              <w:widowControl/>
              <w:snapToGrid w:val="0"/>
              <w:jc w:val="center"/>
              <w:rPr>
                <w:rFonts w:hint="eastAsia" w:ascii="宋体" w:hAnsi="宋体" w:eastAsia="宋体" w:cs="宋体"/>
                <w:b/>
                <w:kern w:val="0"/>
                <w:sz w:val="21"/>
                <w:szCs w:val="21"/>
                <w:lang w:eastAsia="zh-CN"/>
              </w:rPr>
            </w:pPr>
            <w:r>
              <w:rPr>
                <w:rFonts w:hint="eastAsia" w:ascii="宋体" w:hAnsi="宋体" w:eastAsia="宋体" w:cs="宋体"/>
                <w:b/>
                <w:kern w:val="0"/>
                <w:sz w:val="21"/>
                <w:szCs w:val="21"/>
                <w:lang w:val="en-US" w:eastAsia="zh-CN"/>
              </w:rPr>
              <w:t>报考</w:t>
            </w:r>
            <w:r>
              <w:rPr>
                <w:rFonts w:hint="eastAsia" w:ascii="宋体" w:hAnsi="宋体" w:eastAsia="宋体" w:cs="宋体"/>
                <w:b/>
                <w:kern w:val="0"/>
                <w:sz w:val="21"/>
                <w:szCs w:val="21"/>
              </w:rPr>
              <w:t>专业调剂顺序</w:t>
            </w:r>
          </w:p>
        </w:tc>
        <w:tc>
          <w:tcPr>
            <w:tcW w:w="1673" w:type="dxa"/>
            <w:vAlign w:val="center"/>
          </w:tcPr>
          <w:p>
            <w:pPr>
              <w:widowControl/>
              <w:snapToGrid w:val="0"/>
              <w:jc w:val="center"/>
              <w:rPr>
                <w:rFonts w:ascii="宋体" w:hAnsi="宋体" w:eastAsia="宋体" w:cs="宋体"/>
                <w:b/>
                <w:kern w:val="0"/>
                <w:sz w:val="21"/>
                <w:szCs w:val="21"/>
              </w:rPr>
            </w:pPr>
            <w:r>
              <w:rPr>
                <w:rFonts w:hint="eastAsia" w:ascii="宋体" w:hAnsi="宋体" w:eastAsia="宋体" w:cs="宋体"/>
                <w:b/>
                <w:kern w:val="0"/>
                <w:sz w:val="21"/>
                <w:szCs w:val="21"/>
              </w:rPr>
              <w:t>复试科目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902" w:type="dxa"/>
            <w:shd w:val="clear" w:color="auto" w:fill="auto"/>
            <w:noWrap/>
            <w:vAlign w:val="center"/>
          </w:tcPr>
          <w:p>
            <w:pPr>
              <w:widowControl/>
              <w:snapToGrid w:val="0"/>
              <w:jc w:val="center"/>
              <w:rPr>
                <w:rFonts w:ascii="宋体" w:hAnsi="宋体" w:eastAsia="宋体" w:cs="宋体"/>
                <w:kern w:val="0"/>
                <w:sz w:val="21"/>
                <w:szCs w:val="21"/>
              </w:rPr>
            </w:pPr>
            <w:r>
              <w:rPr>
                <w:rFonts w:hint="eastAsia" w:ascii="宋体" w:hAnsi="宋体" w:eastAsia="宋体" w:cs="宋体"/>
                <w:kern w:val="0"/>
                <w:sz w:val="21"/>
                <w:szCs w:val="21"/>
              </w:rPr>
              <w:t>081900</w:t>
            </w:r>
          </w:p>
        </w:tc>
        <w:tc>
          <w:tcPr>
            <w:tcW w:w="1050" w:type="dxa"/>
            <w:shd w:val="clear" w:color="auto" w:fill="auto"/>
            <w:noWrap/>
            <w:vAlign w:val="center"/>
          </w:tcPr>
          <w:p>
            <w:pPr>
              <w:widowControl/>
              <w:snapToGrid w:val="0"/>
              <w:jc w:val="center"/>
              <w:rPr>
                <w:rFonts w:ascii="宋体" w:hAnsi="宋体" w:eastAsia="宋体" w:cs="宋体"/>
                <w:kern w:val="0"/>
                <w:sz w:val="21"/>
                <w:szCs w:val="21"/>
              </w:rPr>
            </w:pPr>
            <w:r>
              <w:rPr>
                <w:rFonts w:hint="eastAsia" w:ascii="宋体" w:hAnsi="宋体" w:eastAsia="宋体" w:cs="宋体"/>
                <w:kern w:val="0"/>
                <w:sz w:val="21"/>
                <w:szCs w:val="21"/>
              </w:rPr>
              <w:t>矿业工程</w:t>
            </w:r>
          </w:p>
        </w:tc>
        <w:tc>
          <w:tcPr>
            <w:tcW w:w="1538" w:type="dxa"/>
            <w:vAlign w:val="center"/>
          </w:tcPr>
          <w:p>
            <w:pPr>
              <w:widowControl/>
              <w:snapToGrid w:val="0"/>
              <w:jc w:val="center"/>
              <w:rPr>
                <w:rFonts w:ascii="宋体" w:hAnsi="宋体" w:eastAsia="宋体" w:cs="宋体"/>
                <w:kern w:val="0"/>
                <w:sz w:val="21"/>
                <w:szCs w:val="21"/>
              </w:rPr>
            </w:pPr>
            <w:r>
              <w:rPr>
                <w:rFonts w:hint="eastAsia" w:ascii="宋体" w:hAnsi="宋体" w:eastAsia="宋体" w:cs="宋体"/>
                <w:kern w:val="0"/>
                <w:sz w:val="21"/>
                <w:szCs w:val="21"/>
              </w:rPr>
              <w:t>矿物加工工程</w:t>
            </w:r>
          </w:p>
        </w:tc>
        <w:tc>
          <w:tcPr>
            <w:tcW w:w="3745" w:type="dxa"/>
            <w:shd w:val="clear" w:color="auto" w:fill="auto"/>
            <w:noWrap/>
            <w:vAlign w:val="center"/>
          </w:tcPr>
          <w:p>
            <w:pPr>
              <w:widowControl/>
              <w:numPr>
                <w:ilvl w:val="0"/>
                <w:numId w:val="1"/>
              </w:numPr>
              <w:snapToGrid w:val="0"/>
              <w:jc w:val="left"/>
              <w:rPr>
                <w:rFonts w:ascii="宋体" w:hAnsi="宋体" w:eastAsia="宋体" w:cs="宋体"/>
                <w:kern w:val="0"/>
                <w:sz w:val="21"/>
                <w:szCs w:val="21"/>
              </w:rPr>
            </w:pPr>
            <w:r>
              <w:rPr>
                <w:rFonts w:hint="eastAsia" w:ascii="宋体" w:hAnsi="宋体" w:eastAsia="宋体" w:cs="宋体"/>
                <w:kern w:val="0"/>
                <w:sz w:val="21"/>
                <w:szCs w:val="21"/>
              </w:rPr>
              <w:t>化学工程与技术</w:t>
            </w:r>
          </w:p>
          <w:p>
            <w:pPr>
              <w:widowControl/>
              <w:numPr>
                <w:ilvl w:val="0"/>
                <w:numId w:val="1"/>
              </w:numPr>
              <w:snapToGrid w:val="0"/>
              <w:jc w:val="left"/>
              <w:rPr>
                <w:rFonts w:ascii="宋体" w:hAnsi="宋体" w:eastAsia="宋体" w:cs="宋体"/>
                <w:kern w:val="0"/>
                <w:sz w:val="21"/>
                <w:szCs w:val="21"/>
              </w:rPr>
            </w:pPr>
            <w:r>
              <w:rPr>
                <w:rFonts w:hint="eastAsia" w:ascii="宋体" w:hAnsi="宋体" w:eastAsia="宋体" w:cs="宋体"/>
                <w:kern w:val="0"/>
                <w:sz w:val="21"/>
                <w:szCs w:val="21"/>
              </w:rPr>
              <w:t>材料科学与工程</w:t>
            </w:r>
          </w:p>
          <w:p>
            <w:pPr>
              <w:widowControl/>
              <w:snapToGrid w:val="0"/>
              <w:rPr>
                <w:rFonts w:ascii="宋体" w:hAnsi="宋体" w:eastAsia="宋体" w:cs="宋体"/>
                <w:kern w:val="0"/>
                <w:sz w:val="21"/>
                <w:szCs w:val="21"/>
              </w:rPr>
            </w:pPr>
            <w:r>
              <w:rPr>
                <w:rFonts w:hint="eastAsia" w:ascii="宋体" w:hAnsi="宋体" w:eastAsia="宋体" w:cs="宋体"/>
                <w:kern w:val="0"/>
                <w:sz w:val="21"/>
                <w:szCs w:val="21"/>
              </w:rPr>
              <w:t>3）地质资源与地质工程</w:t>
            </w:r>
          </w:p>
        </w:tc>
        <w:tc>
          <w:tcPr>
            <w:tcW w:w="1673" w:type="dxa"/>
            <w:vAlign w:val="center"/>
          </w:tcPr>
          <w:p>
            <w:pPr>
              <w:widowControl/>
              <w:snapToGrid w:val="0"/>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矿物加工工艺学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902" w:type="dxa"/>
            <w:shd w:val="clear" w:color="auto" w:fill="auto"/>
            <w:noWrap/>
            <w:vAlign w:val="center"/>
          </w:tcPr>
          <w:p>
            <w:pPr>
              <w:widowControl/>
              <w:snapToGrid w:val="0"/>
              <w:jc w:val="center"/>
              <w:rPr>
                <w:rFonts w:ascii="宋体" w:hAnsi="宋体" w:eastAsia="宋体" w:cs="宋体"/>
                <w:kern w:val="0"/>
                <w:sz w:val="21"/>
                <w:szCs w:val="21"/>
              </w:rPr>
            </w:pPr>
            <w:r>
              <w:rPr>
                <w:rFonts w:hint="eastAsia" w:ascii="宋体" w:hAnsi="宋体" w:eastAsia="宋体" w:cs="宋体"/>
                <w:kern w:val="0"/>
                <w:sz w:val="21"/>
                <w:szCs w:val="21"/>
              </w:rPr>
              <w:t>0857</w:t>
            </w:r>
          </w:p>
        </w:tc>
        <w:tc>
          <w:tcPr>
            <w:tcW w:w="1050" w:type="dxa"/>
            <w:shd w:val="clear" w:color="auto" w:fill="auto"/>
            <w:noWrap/>
            <w:vAlign w:val="center"/>
          </w:tcPr>
          <w:p>
            <w:pPr>
              <w:widowControl/>
              <w:snapToGrid w:val="0"/>
              <w:jc w:val="center"/>
              <w:rPr>
                <w:rFonts w:ascii="宋体" w:hAnsi="宋体" w:eastAsia="宋体" w:cs="宋体"/>
                <w:kern w:val="0"/>
                <w:sz w:val="21"/>
                <w:szCs w:val="21"/>
              </w:rPr>
            </w:pPr>
            <w:r>
              <w:rPr>
                <w:rFonts w:hint="eastAsia" w:ascii="宋体" w:hAnsi="宋体" w:eastAsia="宋体" w:cs="宋体"/>
                <w:kern w:val="0"/>
                <w:sz w:val="21"/>
                <w:szCs w:val="21"/>
              </w:rPr>
              <w:t>*资源与环境</w:t>
            </w:r>
          </w:p>
        </w:tc>
        <w:tc>
          <w:tcPr>
            <w:tcW w:w="1538" w:type="dxa"/>
            <w:vAlign w:val="center"/>
          </w:tcPr>
          <w:p>
            <w:pPr>
              <w:widowControl/>
              <w:snapToGrid w:val="0"/>
              <w:jc w:val="center"/>
              <w:rPr>
                <w:rFonts w:ascii="宋体" w:hAnsi="宋体" w:eastAsia="宋体" w:cs="宋体"/>
                <w:kern w:val="0"/>
                <w:sz w:val="21"/>
                <w:szCs w:val="21"/>
              </w:rPr>
            </w:pPr>
            <w:r>
              <w:rPr>
                <w:rFonts w:hint="eastAsia" w:ascii="宋体" w:hAnsi="宋体" w:eastAsia="宋体" w:cs="宋体"/>
                <w:kern w:val="0"/>
                <w:sz w:val="21"/>
                <w:szCs w:val="21"/>
              </w:rPr>
              <w:t>矿物加工工程</w:t>
            </w:r>
          </w:p>
        </w:tc>
        <w:tc>
          <w:tcPr>
            <w:tcW w:w="3745" w:type="dxa"/>
            <w:shd w:val="clear" w:color="auto" w:fill="auto"/>
            <w:noWrap/>
            <w:vAlign w:val="center"/>
          </w:tcPr>
          <w:p>
            <w:pPr>
              <w:widowControl/>
              <w:snapToGrid w:val="0"/>
              <w:rPr>
                <w:rFonts w:ascii="宋体" w:hAnsi="宋体" w:eastAsia="宋体" w:cs="宋体"/>
                <w:kern w:val="0"/>
                <w:sz w:val="21"/>
                <w:szCs w:val="21"/>
              </w:rPr>
            </w:pPr>
            <w:r>
              <w:rPr>
                <w:rFonts w:hint="eastAsia" w:ascii="宋体" w:hAnsi="宋体" w:eastAsia="宋体" w:cs="宋体"/>
                <w:kern w:val="0"/>
                <w:sz w:val="21"/>
                <w:szCs w:val="21"/>
              </w:rPr>
              <w:t>1）矿业工程</w:t>
            </w:r>
          </w:p>
          <w:p>
            <w:pPr>
              <w:widowControl/>
              <w:snapToGrid w:val="0"/>
              <w:rPr>
                <w:rFonts w:ascii="宋体" w:hAnsi="宋体" w:eastAsia="宋体" w:cs="宋体"/>
                <w:kern w:val="0"/>
                <w:sz w:val="21"/>
                <w:szCs w:val="21"/>
              </w:rPr>
            </w:pPr>
            <w:r>
              <w:rPr>
                <w:rFonts w:hint="eastAsia" w:ascii="宋体" w:hAnsi="宋体" w:eastAsia="宋体" w:cs="宋体"/>
                <w:kern w:val="0"/>
                <w:sz w:val="21"/>
                <w:szCs w:val="21"/>
              </w:rPr>
              <w:t>2）化学工程与技术</w:t>
            </w:r>
          </w:p>
          <w:p>
            <w:pPr>
              <w:widowControl/>
              <w:snapToGrid w:val="0"/>
              <w:rPr>
                <w:rFonts w:ascii="宋体" w:hAnsi="宋体" w:eastAsia="宋体" w:cs="宋体"/>
                <w:kern w:val="0"/>
                <w:sz w:val="21"/>
                <w:szCs w:val="21"/>
              </w:rPr>
            </w:pPr>
            <w:r>
              <w:rPr>
                <w:rFonts w:hint="eastAsia" w:ascii="宋体" w:hAnsi="宋体" w:eastAsia="宋体" w:cs="宋体"/>
                <w:kern w:val="0"/>
                <w:sz w:val="21"/>
                <w:szCs w:val="21"/>
              </w:rPr>
              <w:t>3）材料科学与工程</w:t>
            </w:r>
            <w:r>
              <w:rPr>
                <w:rFonts w:ascii="宋体" w:hAnsi="宋体" w:eastAsia="宋体" w:cs="宋体"/>
                <w:kern w:val="0"/>
                <w:sz w:val="21"/>
                <w:szCs w:val="21"/>
              </w:rPr>
              <w:br w:type="textWrapping"/>
            </w:r>
            <w:r>
              <w:rPr>
                <w:rFonts w:hint="eastAsia" w:ascii="宋体" w:hAnsi="宋体" w:eastAsia="宋体" w:cs="宋体"/>
                <w:kern w:val="0"/>
                <w:sz w:val="21"/>
                <w:szCs w:val="21"/>
              </w:rPr>
              <w:t>4）材料与化工</w:t>
            </w:r>
            <w:r>
              <w:rPr>
                <w:rFonts w:ascii="宋体" w:hAnsi="宋体" w:eastAsia="宋体" w:cs="宋体"/>
                <w:kern w:val="0"/>
                <w:sz w:val="21"/>
                <w:szCs w:val="21"/>
              </w:rPr>
              <w:br w:type="textWrapping"/>
            </w:r>
            <w:r>
              <w:rPr>
                <w:rFonts w:hint="eastAsia" w:ascii="宋体" w:hAnsi="宋体" w:eastAsia="宋体" w:cs="宋体"/>
                <w:kern w:val="0"/>
                <w:sz w:val="21"/>
                <w:szCs w:val="21"/>
              </w:rPr>
              <w:t>5）地质资源与地质工程</w:t>
            </w:r>
          </w:p>
        </w:tc>
        <w:tc>
          <w:tcPr>
            <w:tcW w:w="1673" w:type="dxa"/>
            <w:vAlign w:val="center"/>
          </w:tcPr>
          <w:p>
            <w:pPr>
              <w:widowControl/>
              <w:snapToGrid w:val="0"/>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矿物加工工艺学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trPr>
        <w:tc>
          <w:tcPr>
            <w:tcW w:w="902" w:type="dxa"/>
            <w:shd w:val="clear" w:color="auto" w:fill="auto"/>
            <w:vAlign w:val="center"/>
          </w:tcPr>
          <w:p>
            <w:pPr>
              <w:widowControl/>
              <w:snapToGrid w:val="0"/>
              <w:jc w:val="center"/>
              <w:rPr>
                <w:rFonts w:ascii="宋体" w:hAnsi="宋体" w:eastAsia="宋体" w:cs="宋体"/>
                <w:kern w:val="0"/>
                <w:sz w:val="21"/>
                <w:szCs w:val="21"/>
              </w:rPr>
            </w:pPr>
            <w:r>
              <w:rPr>
                <w:rFonts w:hint="eastAsia" w:ascii="宋体" w:hAnsi="宋体" w:eastAsia="宋体" w:cs="宋体"/>
                <w:kern w:val="0"/>
                <w:sz w:val="21"/>
                <w:szCs w:val="21"/>
              </w:rPr>
              <w:t>080600</w:t>
            </w:r>
          </w:p>
        </w:tc>
        <w:tc>
          <w:tcPr>
            <w:tcW w:w="1050" w:type="dxa"/>
            <w:shd w:val="clear" w:color="auto" w:fill="auto"/>
            <w:noWrap/>
            <w:vAlign w:val="center"/>
          </w:tcPr>
          <w:p>
            <w:pPr>
              <w:widowControl/>
              <w:snapToGrid w:val="0"/>
              <w:jc w:val="center"/>
              <w:rPr>
                <w:rFonts w:ascii="宋体" w:hAnsi="宋体" w:eastAsia="宋体" w:cs="宋体"/>
                <w:kern w:val="0"/>
                <w:sz w:val="21"/>
                <w:szCs w:val="21"/>
              </w:rPr>
            </w:pPr>
            <w:r>
              <w:rPr>
                <w:rFonts w:hint="eastAsia" w:ascii="宋体" w:hAnsi="宋体" w:eastAsia="宋体" w:cs="宋体"/>
                <w:kern w:val="0"/>
                <w:sz w:val="21"/>
                <w:szCs w:val="21"/>
              </w:rPr>
              <w:t>冶金工程</w:t>
            </w:r>
          </w:p>
        </w:tc>
        <w:tc>
          <w:tcPr>
            <w:tcW w:w="1538" w:type="dxa"/>
            <w:vAlign w:val="center"/>
          </w:tcPr>
          <w:p>
            <w:pPr>
              <w:widowControl/>
              <w:snapToGrid w:val="0"/>
              <w:jc w:val="center"/>
              <w:rPr>
                <w:rFonts w:ascii="宋体" w:hAnsi="宋体" w:eastAsia="宋体" w:cs="宋体"/>
                <w:kern w:val="0"/>
                <w:sz w:val="21"/>
                <w:szCs w:val="21"/>
              </w:rPr>
            </w:pPr>
            <w:r>
              <w:rPr>
                <w:rFonts w:hint="eastAsia" w:ascii="宋体" w:hAnsi="宋体" w:eastAsia="宋体" w:cs="宋体"/>
                <w:kern w:val="0"/>
                <w:sz w:val="21"/>
                <w:szCs w:val="21"/>
              </w:rPr>
              <w:t>共生矿冶金</w:t>
            </w:r>
          </w:p>
        </w:tc>
        <w:tc>
          <w:tcPr>
            <w:tcW w:w="3745" w:type="dxa"/>
            <w:shd w:val="clear" w:color="auto" w:fill="auto"/>
            <w:noWrap/>
            <w:vAlign w:val="center"/>
          </w:tcPr>
          <w:p>
            <w:pPr>
              <w:widowControl/>
              <w:snapToGrid w:val="0"/>
              <w:jc w:val="left"/>
              <w:rPr>
                <w:rFonts w:ascii="宋体" w:hAnsi="宋体" w:eastAsia="宋体" w:cs="宋体"/>
                <w:kern w:val="0"/>
                <w:sz w:val="21"/>
                <w:szCs w:val="21"/>
              </w:rPr>
            </w:pPr>
            <w:r>
              <w:rPr>
                <w:rFonts w:hint="eastAsia" w:ascii="宋体" w:hAnsi="宋体" w:eastAsia="宋体" w:cs="宋体"/>
                <w:kern w:val="0"/>
                <w:sz w:val="21"/>
                <w:szCs w:val="21"/>
              </w:rPr>
              <w:t>1）材料科学与工程</w:t>
            </w:r>
            <w:r>
              <w:rPr>
                <w:rFonts w:ascii="宋体" w:hAnsi="宋体" w:eastAsia="宋体" w:cs="宋体"/>
                <w:kern w:val="0"/>
                <w:sz w:val="21"/>
                <w:szCs w:val="21"/>
              </w:rPr>
              <w:br w:type="textWrapping"/>
            </w:r>
            <w:r>
              <w:rPr>
                <w:rFonts w:hint="eastAsia" w:ascii="宋体" w:hAnsi="宋体" w:eastAsia="宋体" w:cs="宋体"/>
                <w:kern w:val="0"/>
                <w:sz w:val="21"/>
                <w:szCs w:val="21"/>
              </w:rPr>
              <w:t>2）化学工程与技术</w:t>
            </w:r>
            <w:r>
              <w:rPr>
                <w:rFonts w:ascii="宋体" w:hAnsi="宋体" w:eastAsia="宋体" w:cs="宋体"/>
                <w:kern w:val="0"/>
                <w:sz w:val="21"/>
                <w:szCs w:val="21"/>
              </w:rPr>
              <w:br w:type="textWrapping"/>
            </w:r>
            <w:r>
              <w:rPr>
                <w:rFonts w:hint="eastAsia" w:ascii="宋体" w:hAnsi="宋体" w:eastAsia="宋体" w:cs="宋体"/>
                <w:kern w:val="0"/>
                <w:sz w:val="21"/>
                <w:szCs w:val="21"/>
              </w:rPr>
              <w:t>3）工程热物理</w:t>
            </w:r>
            <w:r>
              <w:rPr>
                <w:rFonts w:ascii="宋体" w:hAnsi="宋体" w:eastAsia="宋体" w:cs="宋体"/>
                <w:kern w:val="0"/>
                <w:sz w:val="21"/>
                <w:szCs w:val="21"/>
              </w:rPr>
              <w:br w:type="textWrapping"/>
            </w:r>
            <w:r>
              <w:rPr>
                <w:rFonts w:hint="eastAsia" w:ascii="宋体" w:hAnsi="宋体" w:eastAsia="宋体" w:cs="宋体"/>
                <w:kern w:val="0"/>
                <w:sz w:val="21"/>
                <w:szCs w:val="21"/>
              </w:rPr>
              <w:t>4）动力工程及热物理；</w:t>
            </w:r>
          </w:p>
          <w:p>
            <w:pPr>
              <w:widowControl/>
              <w:snapToGrid w:val="0"/>
              <w:jc w:val="left"/>
              <w:rPr>
                <w:rFonts w:ascii="宋体" w:hAnsi="宋体" w:eastAsia="宋体" w:cs="宋体"/>
                <w:kern w:val="0"/>
                <w:sz w:val="21"/>
                <w:szCs w:val="21"/>
              </w:rPr>
            </w:pPr>
            <w:r>
              <w:rPr>
                <w:rFonts w:hint="eastAsia" w:ascii="宋体" w:hAnsi="宋体" w:eastAsia="宋体" w:cs="宋体"/>
                <w:kern w:val="0"/>
                <w:sz w:val="21"/>
                <w:szCs w:val="21"/>
              </w:rPr>
              <w:t>5）机械工程</w:t>
            </w:r>
          </w:p>
        </w:tc>
        <w:tc>
          <w:tcPr>
            <w:tcW w:w="1673" w:type="dxa"/>
            <w:vAlign w:val="center"/>
          </w:tcPr>
          <w:p>
            <w:pPr>
              <w:widowControl/>
              <w:snapToGrid w:val="0"/>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非高炉炼铁或炼钢</w:t>
            </w:r>
            <w:bookmarkStart w:id="0" w:name="_GoBack"/>
            <w:bookmarkEnd w:id="0"/>
            <w:r>
              <w:rPr>
                <w:rFonts w:hint="eastAsia" w:ascii="Times New Roman" w:hAnsi="Times New Roman" w:eastAsia="宋体" w:cs="Times New Roman"/>
                <w:kern w:val="0"/>
                <w:sz w:val="21"/>
                <w:szCs w:val="21"/>
              </w:rPr>
              <w:t>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trPr>
        <w:tc>
          <w:tcPr>
            <w:tcW w:w="902" w:type="dxa"/>
            <w:shd w:val="clear" w:color="auto" w:fill="auto"/>
            <w:noWrap/>
            <w:vAlign w:val="center"/>
          </w:tcPr>
          <w:p>
            <w:pPr>
              <w:widowControl/>
              <w:snapToGrid w:val="0"/>
              <w:jc w:val="center"/>
              <w:rPr>
                <w:rFonts w:ascii="宋体" w:hAnsi="宋体" w:eastAsia="宋体" w:cs="宋体"/>
                <w:kern w:val="0"/>
                <w:sz w:val="21"/>
                <w:szCs w:val="21"/>
              </w:rPr>
            </w:pPr>
            <w:r>
              <w:rPr>
                <w:rFonts w:hint="eastAsia" w:ascii="宋体" w:hAnsi="宋体" w:eastAsia="宋体" w:cs="宋体"/>
                <w:kern w:val="0"/>
                <w:sz w:val="21"/>
                <w:szCs w:val="21"/>
              </w:rPr>
              <w:t>0856</w:t>
            </w:r>
          </w:p>
        </w:tc>
        <w:tc>
          <w:tcPr>
            <w:tcW w:w="1050" w:type="dxa"/>
            <w:shd w:val="clear" w:color="auto" w:fill="auto"/>
            <w:noWrap/>
            <w:vAlign w:val="center"/>
          </w:tcPr>
          <w:p>
            <w:pPr>
              <w:widowControl/>
              <w:snapToGrid w:val="0"/>
              <w:jc w:val="center"/>
              <w:rPr>
                <w:rFonts w:ascii="宋体" w:hAnsi="宋体" w:eastAsia="宋体" w:cs="宋体"/>
                <w:kern w:val="0"/>
                <w:sz w:val="21"/>
                <w:szCs w:val="21"/>
              </w:rPr>
            </w:pPr>
            <w:r>
              <w:rPr>
                <w:rFonts w:hint="eastAsia" w:ascii="宋体" w:hAnsi="宋体" w:eastAsia="宋体" w:cs="宋体"/>
                <w:kern w:val="0"/>
                <w:sz w:val="21"/>
                <w:szCs w:val="21"/>
              </w:rPr>
              <w:t>*材料与化工</w:t>
            </w:r>
          </w:p>
        </w:tc>
        <w:tc>
          <w:tcPr>
            <w:tcW w:w="1538" w:type="dxa"/>
            <w:vAlign w:val="center"/>
          </w:tcPr>
          <w:p>
            <w:pPr>
              <w:widowControl/>
              <w:snapToGrid w:val="0"/>
              <w:jc w:val="center"/>
              <w:rPr>
                <w:rFonts w:ascii="宋体" w:hAnsi="宋体" w:eastAsia="宋体" w:cs="宋体"/>
                <w:kern w:val="0"/>
                <w:sz w:val="21"/>
                <w:szCs w:val="21"/>
              </w:rPr>
            </w:pPr>
            <w:r>
              <w:rPr>
                <w:rFonts w:hint="eastAsia" w:ascii="宋体" w:hAnsi="宋体" w:eastAsia="宋体" w:cs="宋体"/>
                <w:kern w:val="0"/>
                <w:sz w:val="21"/>
                <w:szCs w:val="21"/>
              </w:rPr>
              <w:t>共生矿冶金</w:t>
            </w:r>
          </w:p>
        </w:tc>
        <w:tc>
          <w:tcPr>
            <w:tcW w:w="3745" w:type="dxa"/>
            <w:shd w:val="clear" w:color="auto" w:fill="auto"/>
            <w:noWrap/>
            <w:vAlign w:val="center"/>
          </w:tcPr>
          <w:p>
            <w:pPr>
              <w:widowControl/>
              <w:snapToGrid w:val="0"/>
              <w:jc w:val="left"/>
              <w:rPr>
                <w:rFonts w:ascii="宋体" w:hAnsi="宋体" w:eastAsia="宋体" w:cs="宋体"/>
                <w:kern w:val="0"/>
                <w:sz w:val="21"/>
                <w:szCs w:val="21"/>
              </w:rPr>
            </w:pPr>
            <w:r>
              <w:rPr>
                <w:rFonts w:hint="eastAsia" w:ascii="宋体" w:hAnsi="宋体" w:eastAsia="宋体" w:cs="宋体"/>
                <w:kern w:val="0"/>
                <w:sz w:val="21"/>
                <w:szCs w:val="21"/>
              </w:rPr>
              <w:t>1）冶金工程</w:t>
            </w:r>
          </w:p>
          <w:p>
            <w:pPr>
              <w:widowControl/>
              <w:snapToGrid w:val="0"/>
              <w:jc w:val="left"/>
              <w:rPr>
                <w:rFonts w:ascii="宋体" w:hAnsi="宋体" w:eastAsia="宋体" w:cs="宋体"/>
                <w:kern w:val="0"/>
                <w:sz w:val="21"/>
                <w:szCs w:val="21"/>
              </w:rPr>
            </w:pPr>
            <w:r>
              <w:rPr>
                <w:rFonts w:hint="eastAsia" w:ascii="宋体" w:hAnsi="宋体" w:eastAsia="宋体" w:cs="宋体"/>
                <w:kern w:val="0"/>
                <w:sz w:val="21"/>
                <w:szCs w:val="21"/>
              </w:rPr>
              <w:t>2）材料科学与工程</w:t>
            </w:r>
            <w:r>
              <w:rPr>
                <w:rFonts w:ascii="宋体" w:hAnsi="宋体" w:eastAsia="宋体" w:cs="宋体"/>
                <w:kern w:val="0"/>
                <w:sz w:val="21"/>
                <w:szCs w:val="21"/>
              </w:rPr>
              <w:br w:type="textWrapping"/>
            </w:r>
            <w:r>
              <w:rPr>
                <w:rFonts w:hint="eastAsia" w:ascii="宋体" w:hAnsi="宋体" w:eastAsia="宋体" w:cs="宋体"/>
                <w:kern w:val="0"/>
                <w:sz w:val="21"/>
                <w:szCs w:val="21"/>
              </w:rPr>
              <w:t>3）材料与化工</w:t>
            </w:r>
          </w:p>
          <w:p>
            <w:pPr>
              <w:widowControl/>
              <w:snapToGrid w:val="0"/>
              <w:jc w:val="left"/>
              <w:rPr>
                <w:rFonts w:ascii="宋体" w:hAnsi="宋体" w:eastAsia="宋体" w:cs="宋体"/>
                <w:kern w:val="0"/>
                <w:sz w:val="21"/>
                <w:szCs w:val="21"/>
              </w:rPr>
            </w:pPr>
            <w:r>
              <w:rPr>
                <w:rFonts w:hint="eastAsia" w:ascii="宋体" w:hAnsi="宋体" w:eastAsia="宋体" w:cs="宋体"/>
                <w:kern w:val="0"/>
                <w:sz w:val="21"/>
                <w:szCs w:val="21"/>
              </w:rPr>
              <w:t>4）工程热物理</w:t>
            </w:r>
          </w:p>
          <w:p>
            <w:pPr>
              <w:widowControl/>
              <w:snapToGrid w:val="0"/>
              <w:jc w:val="left"/>
              <w:rPr>
                <w:rFonts w:ascii="宋体" w:hAnsi="宋体" w:eastAsia="宋体" w:cs="宋体"/>
                <w:kern w:val="0"/>
                <w:sz w:val="21"/>
                <w:szCs w:val="21"/>
              </w:rPr>
            </w:pPr>
            <w:r>
              <w:rPr>
                <w:rFonts w:hint="eastAsia" w:ascii="宋体" w:hAnsi="宋体" w:eastAsia="宋体" w:cs="宋体"/>
                <w:kern w:val="0"/>
                <w:sz w:val="21"/>
                <w:szCs w:val="21"/>
              </w:rPr>
              <w:t>5）化学工程与技术</w:t>
            </w:r>
            <w:r>
              <w:rPr>
                <w:rFonts w:ascii="宋体" w:hAnsi="宋体" w:eastAsia="宋体" w:cs="宋体"/>
                <w:kern w:val="0"/>
                <w:sz w:val="21"/>
                <w:szCs w:val="21"/>
              </w:rPr>
              <w:br w:type="textWrapping"/>
            </w:r>
            <w:r>
              <w:rPr>
                <w:rFonts w:hint="eastAsia" w:ascii="宋体" w:hAnsi="宋体" w:eastAsia="宋体" w:cs="宋体"/>
                <w:kern w:val="0"/>
                <w:sz w:val="21"/>
                <w:szCs w:val="21"/>
              </w:rPr>
              <w:t>6）动力工程及热物理</w:t>
            </w:r>
          </w:p>
          <w:p>
            <w:pPr>
              <w:widowControl/>
              <w:snapToGrid w:val="0"/>
              <w:jc w:val="left"/>
              <w:rPr>
                <w:rFonts w:ascii="宋体" w:hAnsi="宋体" w:eastAsia="宋体" w:cs="宋体"/>
                <w:kern w:val="0"/>
                <w:sz w:val="21"/>
                <w:szCs w:val="21"/>
              </w:rPr>
            </w:pPr>
            <w:r>
              <w:rPr>
                <w:rFonts w:hint="eastAsia" w:ascii="宋体" w:hAnsi="宋体" w:eastAsia="宋体" w:cs="宋体"/>
                <w:kern w:val="0"/>
                <w:sz w:val="21"/>
                <w:szCs w:val="21"/>
              </w:rPr>
              <w:t>7）机械工程</w:t>
            </w:r>
          </w:p>
        </w:tc>
        <w:tc>
          <w:tcPr>
            <w:tcW w:w="1673" w:type="dxa"/>
            <w:vAlign w:val="center"/>
          </w:tcPr>
          <w:p>
            <w:pPr>
              <w:widowControl/>
              <w:snapToGrid w:val="0"/>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非高炉炼铁或炼钢学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trPr>
        <w:tc>
          <w:tcPr>
            <w:tcW w:w="902" w:type="dxa"/>
            <w:shd w:val="clear" w:color="auto" w:fill="auto"/>
            <w:noWrap/>
            <w:vAlign w:val="center"/>
          </w:tcPr>
          <w:p>
            <w:pPr>
              <w:widowControl/>
              <w:snapToGrid w:val="0"/>
              <w:jc w:val="center"/>
              <w:rPr>
                <w:rFonts w:ascii="宋体" w:hAnsi="宋体" w:eastAsia="宋体" w:cs="宋体"/>
                <w:kern w:val="0"/>
                <w:sz w:val="21"/>
                <w:szCs w:val="21"/>
              </w:rPr>
            </w:pPr>
            <w:r>
              <w:rPr>
                <w:rFonts w:hint="eastAsia" w:ascii="宋体" w:hAnsi="宋体" w:eastAsia="宋体" w:cs="宋体"/>
                <w:kern w:val="0"/>
                <w:sz w:val="21"/>
                <w:szCs w:val="21"/>
              </w:rPr>
              <w:t>080500</w:t>
            </w:r>
          </w:p>
        </w:tc>
        <w:tc>
          <w:tcPr>
            <w:tcW w:w="1050" w:type="dxa"/>
            <w:shd w:val="clear" w:color="auto" w:fill="auto"/>
            <w:vAlign w:val="center"/>
          </w:tcPr>
          <w:p>
            <w:pPr>
              <w:widowControl/>
              <w:snapToGrid w:val="0"/>
              <w:jc w:val="center"/>
              <w:rPr>
                <w:rFonts w:ascii="宋体" w:hAnsi="宋体" w:eastAsia="宋体" w:cs="宋体"/>
                <w:kern w:val="0"/>
                <w:sz w:val="21"/>
                <w:szCs w:val="21"/>
              </w:rPr>
            </w:pPr>
            <w:r>
              <w:rPr>
                <w:rFonts w:hint="eastAsia" w:ascii="宋体" w:hAnsi="宋体" w:eastAsia="宋体" w:cs="宋体"/>
                <w:kern w:val="0"/>
                <w:sz w:val="21"/>
                <w:szCs w:val="21"/>
              </w:rPr>
              <w:t>材料科学与工程</w:t>
            </w:r>
          </w:p>
        </w:tc>
        <w:tc>
          <w:tcPr>
            <w:tcW w:w="1538" w:type="dxa"/>
            <w:vAlign w:val="center"/>
          </w:tcPr>
          <w:p>
            <w:pPr>
              <w:widowControl/>
              <w:snapToGrid w:val="0"/>
              <w:jc w:val="center"/>
              <w:rPr>
                <w:rFonts w:ascii="宋体" w:hAnsi="宋体" w:eastAsia="宋体" w:cs="宋体"/>
                <w:kern w:val="0"/>
                <w:sz w:val="21"/>
                <w:szCs w:val="21"/>
              </w:rPr>
            </w:pPr>
            <w:r>
              <w:rPr>
                <w:rFonts w:hint="eastAsia" w:ascii="宋体" w:hAnsi="宋体" w:eastAsia="宋体" w:cs="宋体"/>
                <w:kern w:val="0"/>
                <w:sz w:val="21"/>
                <w:szCs w:val="21"/>
              </w:rPr>
              <w:t>金属结构及功能材料</w:t>
            </w:r>
          </w:p>
        </w:tc>
        <w:tc>
          <w:tcPr>
            <w:tcW w:w="3745" w:type="dxa"/>
            <w:shd w:val="clear" w:color="auto" w:fill="auto"/>
            <w:noWrap/>
            <w:vAlign w:val="center"/>
          </w:tcPr>
          <w:p>
            <w:pPr>
              <w:widowControl/>
              <w:snapToGrid w:val="0"/>
              <w:jc w:val="left"/>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1）冶金工程</w:t>
            </w:r>
          </w:p>
          <w:p>
            <w:pPr>
              <w:widowControl/>
              <w:snapToGrid w:val="0"/>
              <w:jc w:val="left"/>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2）化学工程与技术</w:t>
            </w:r>
          </w:p>
          <w:p>
            <w:pPr>
              <w:widowControl/>
              <w:snapToGrid w:val="0"/>
              <w:jc w:val="left"/>
              <w:rPr>
                <w:rFonts w:ascii="宋体" w:hAnsi="宋体" w:eastAsia="宋体" w:cs="宋体"/>
                <w:kern w:val="0"/>
                <w:sz w:val="21"/>
                <w:szCs w:val="21"/>
              </w:rPr>
            </w:pPr>
            <w:r>
              <w:rPr>
                <w:rFonts w:hint="eastAsia" w:ascii="Times New Roman" w:hAnsi="Times New Roman" w:eastAsia="宋体" w:cs="Times New Roman"/>
                <w:kern w:val="0"/>
                <w:sz w:val="21"/>
                <w:szCs w:val="21"/>
              </w:rPr>
              <w:t>3）机械工程</w:t>
            </w:r>
          </w:p>
        </w:tc>
        <w:tc>
          <w:tcPr>
            <w:tcW w:w="1673" w:type="dxa"/>
            <w:vAlign w:val="center"/>
          </w:tcPr>
          <w:p>
            <w:pPr>
              <w:widowControl/>
              <w:snapToGrid w:val="0"/>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金属材料学或现代研究方法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trPr>
        <w:tc>
          <w:tcPr>
            <w:tcW w:w="902" w:type="dxa"/>
            <w:shd w:val="clear" w:color="auto" w:fill="auto"/>
            <w:noWrap/>
            <w:vAlign w:val="center"/>
          </w:tcPr>
          <w:p>
            <w:pPr>
              <w:widowControl/>
              <w:snapToGrid w:val="0"/>
              <w:jc w:val="center"/>
              <w:rPr>
                <w:rFonts w:ascii="宋体" w:hAnsi="宋体" w:eastAsia="宋体" w:cs="宋体"/>
                <w:kern w:val="0"/>
                <w:sz w:val="21"/>
                <w:szCs w:val="21"/>
              </w:rPr>
            </w:pPr>
            <w:r>
              <w:rPr>
                <w:rFonts w:hint="eastAsia" w:ascii="宋体" w:hAnsi="宋体" w:eastAsia="宋体" w:cs="宋体"/>
                <w:kern w:val="0"/>
                <w:sz w:val="21"/>
                <w:szCs w:val="21"/>
              </w:rPr>
              <w:t>0856</w:t>
            </w:r>
          </w:p>
        </w:tc>
        <w:tc>
          <w:tcPr>
            <w:tcW w:w="1050" w:type="dxa"/>
            <w:shd w:val="clear" w:color="auto" w:fill="auto"/>
            <w:vAlign w:val="center"/>
          </w:tcPr>
          <w:p>
            <w:pPr>
              <w:widowControl/>
              <w:snapToGrid w:val="0"/>
              <w:jc w:val="center"/>
              <w:rPr>
                <w:rFonts w:ascii="宋体" w:hAnsi="宋体" w:eastAsia="宋体" w:cs="宋体"/>
                <w:kern w:val="0"/>
                <w:sz w:val="21"/>
                <w:szCs w:val="21"/>
              </w:rPr>
            </w:pPr>
            <w:r>
              <w:rPr>
                <w:rFonts w:hint="eastAsia" w:ascii="宋体" w:hAnsi="宋体" w:eastAsia="宋体" w:cs="宋体"/>
                <w:kern w:val="0"/>
                <w:sz w:val="21"/>
                <w:szCs w:val="21"/>
              </w:rPr>
              <w:t>*材料与化工</w:t>
            </w:r>
          </w:p>
        </w:tc>
        <w:tc>
          <w:tcPr>
            <w:tcW w:w="1538" w:type="dxa"/>
            <w:vAlign w:val="center"/>
          </w:tcPr>
          <w:p>
            <w:pPr>
              <w:widowControl/>
              <w:snapToGrid w:val="0"/>
              <w:jc w:val="center"/>
              <w:rPr>
                <w:rFonts w:ascii="宋体" w:hAnsi="宋体" w:eastAsia="宋体" w:cs="宋体"/>
                <w:kern w:val="0"/>
                <w:sz w:val="21"/>
                <w:szCs w:val="21"/>
              </w:rPr>
            </w:pPr>
            <w:r>
              <w:rPr>
                <w:rFonts w:hint="eastAsia" w:ascii="宋体" w:hAnsi="宋体" w:eastAsia="宋体" w:cs="宋体"/>
                <w:kern w:val="0"/>
                <w:sz w:val="21"/>
                <w:szCs w:val="21"/>
              </w:rPr>
              <w:t>金属结构及功能材料</w:t>
            </w:r>
          </w:p>
        </w:tc>
        <w:tc>
          <w:tcPr>
            <w:tcW w:w="3745" w:type="dxa"/>
            <w:shd w:val="clear" w:color="auto" w:fill="auto"/>
            <w:noWrap/>
            <w:vAlign w:val="center"/>
          </w:tcPr>
          <w:p>
            <w:pPr>
              <w:widowControl/>
              <w:snapToGrid w:val="0"/>
              <w:jc w:val="left"/>
              <w:rPr>
                <w:rFonts w:ascii="宋体" w:hAnsi="宋体" w:eastAsia="宋体" w:cs="宋体"/>
                <w:kern w:val="0"/>
                <w:sz w:val="21"/>
                <w:szCs w:val="21"/>
              </w:rPr>
            </w:pPr>
            <w:r>
              <w:rPr>
                <w:rFonts w:hint="eastAsia" w:ascii="宋体" w:hAnsi="宋体" w:eastAsia="宋体" w:cs="宋体"/>
                <w:kern w:val="0"/>
                <w:sz w:val="21"/>
                <w:szCs w:val="21"/>
              </w:rPr>
              <w:t>1）材料科学与工程</w:t>
            </w:r>
            <w:r>
              <w:rPr>
                <w:rFonts w:ascii="宋体" w:hAnsi="宋体" w:eastAsia="宋体" w:cs="宋体"/>
                <w:kern w:val="0"/>
                <w:sz w:val="21"/>
                <w:szCs w:val="21"/>
              </w:rPr>
              <w:br w:type="textWrapping"/>
            </w:r>
            <w:r>
              <w:rPr>
                <w:rFonts w:hint="eastAsia" w:ascii="宋体" w:hAnsi="宋体" w:eastAsia="宋体" w:cs="宋体"/>
                <w:kern w:val="0"/>
                <w:sz w:val="21"/>
                <w:szCs w:val="21"/>
              </w:rPr>
              <w:t>2）冶金工程</w:t>
            </w:r>
            <w:r>
              <w:rPr>
                <w:rFonts w:ascii="宋体" w:hAnsi="宋体" w:eastAsia="宋体" w:cs="宋体"/>
                <w:kern w:val="0"/>
                <w:sz w:val="21"/>
                <w:szCs w:val="21"/>
              </w:rPr>
              <w:br w:type="textWrapping"/>
            </w:r>
            <w:r>
              <w:rPr>
                <w:rFonts w:hint="eastAsia" w:ascii="宋体" w:hAnsi="宋体" w:eastAsia="宋体" w:cs="宋体"/>
                <w:kern w:val="0"/>
                <w:sz w:val="21"/>
                <w:szCs w:val="21"/>
              </w:rPr>
              <w:t>3）化学工程与技术4）机械工程</w:t>
            </w:r>
          </w:p>
        </w:tc>
        <w:tc>
          <w:tcPr>
            <w:tcW w:w="1673" w:type="dxa"/>
            <w:vAlign w:val="center"/>
          </w:tcPr>
          <w:p>
            <w:pPr>
              <w:widowControl/>
              <w:snapToGrid w:val="0"/>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金属材料学或现代研究方法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2" w:hRule="atLeast"/>
        </w:trPr>
        <w:tc>
          <w:tcPr>
            <w:tcW w:w="902" w:type="dxa"/>
            <w:shd w:val="clear" w:color="auto" w:fill="auto"/>
            <w:vAlign w:val="center"/>
          </w:tcPr>
          <w:p>
            <w:pPr>
              <w:widowControl/>
              <w:snapToGrid w:val="0"/>
              <w:jc w:val="center"/>
              <w:rPr>
                <w:rFonts w:ascii="宋体" w:hAnsi="宋体" w:eastAsia="宋体" w:cs="宋体"/>
                <w:kern w:val="0"/>
                <w:sz w:val="21"/>
                <w:szCs w:val="21"/>
              </w:rPr>
            </w:pPr>
            <w:r>
              <w:rPr>
                <w:rFonts w:hint="eastAsia" w:ascii="宋体" w:hAnsi="宋体" w:eastAsia="宋体" w:cs="宋体"/>
                <w:kern w:val="0"/>
                <w:sz w:val="21"/>
                <w:szCs w:val="21"/>
              </w:rPr>
              <w:t>080500</w:t>
            </w:r>
          </w:p>
        </w:tc>
        <w:tc>
          <w:tcPr>
            <w:tcW w:w="1050" w:type="dxa"/>
            <w:shd w:val="clear" w:color="auto" w:fill="auto"/>
            <w:vAlign w:val="center"/>
          </w:tcPr>
          <w:p>
            <w:pPr>
              <w:widowControl/>
              <w:snapToGrid w:val="0"/>
              <w:jc w:val="center"/>
              <w:rPr>
                <w:rFonts w:ascii="宋体" w:hAnsi="宋体" w:eastAsia="宋体" w:cs="宋体"/>
                <w:kern w:val="0"/>
                <w:sz w:val="21"/>
                <w:szCs w:val="21"/>
              </w:rPr>
            </w:pPr>
            <w:r>
              <w:rPr>
                <w:rFonts w:hint="eastAsia" w:ascii="宋体" w:hAnsi="宋体" w:eastAsia="宋体" w:cs="宋体"/>
                <w:kern w:val="0"/>
                <w:sz w:val="21"/>
                <w:szCs w:val="21"/>
              </w:rPr>
              <w:t>材料科学与工程</w:t>
            </w:r>
          </w:p>
        </w:tc>
        <w:tc>
          <w:tcPr>
            <w:tcW w:w="1538" w:type="dxa"/>
            <w:vAlign w:val="center"/>
          </w:tcPr>
          <w:p>
            <w:pPr>
              <w:widowControl/>
              <w:snapToGrid w:val="0"/>
              <w:jc w:val="center"/>
              <w:rPr>
                <w:rFonts w:ascii="宋体" w:hAnsi="宋体" w:eastAsia="宋体" w:cs="宋体"/>
                <w:kern w:val="0"/>
                <w:sz w:val="21"/>
                <w:szCs w:val="21"/>
              </w:rPr>
            </w:pPr>
            <w:r>
              <w:rPr>
                <w:rFonts w:hint="eastAsia" w:ascii="宋体" w:hAnsi="宋体" w:eastAsia="宋体" w:cs="宋体"/>
                <w:kern w:val="0"/>
                <w:sz w:val="21"/>
                <w:szCs w:val="21"/>
              </w:rPr>
              <w:t>特种微晶玻璃及功能陶瓷</w:t>
            </w:r>
          </w:p>
        </w:tc>
        <w:tc>
          <w:tcPr>
            <w:tcW w:w="3745" w:type="dxa"/>
            <w:shd w:val="clear" w:color="auto" w:fill="auto"/>
            <w:noWrap/>
            <w:vAlign w:val="center"/>
          </w:tcPr>
          <w:p>
            <w:pPr>
              <w:widowControl/>
              <w:snapToGrid w:val="0"/>
              <w:jc w:val="left"/>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1）冶金工程</w:t>
            </w:r>
          </w:p>
          <w:p>
            <w:pPr>
              <w:widowControl/>
              <w:snapToGrid w:val="0"/>
              <w:jc w:val="left"/>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2）化学工程与技术</w:t>
            </w:r>
          </w:p>
          <w:p>
            <w:pPr>
              <w:widowControl/>
              <w:snapToGrid w:val="0"/>
              <w:jc w:val="left"/>
              <w:rPr>
                <w:rFonts w:ascii="宋体" w:hAnsi="宋体" w:eastAsia="宋体" w:cs="宋体"/>
                <w:kern w:val="0"/>
                <w:sz w:val="21"/>
                <w:szCs w:val="21"/>
              </w:rPr>
            </w:pPr>
            <w:r>
              <w:rPr>
                <w:rFonts w:hint="eastAsia" w:ascii="Times New Roman" w:hAnsi="Times New Roman" w:eastAsia="宋体" w:cs="Times New Roman"/>
                <w:kern w:val="0"/>
                <w:sz w:val="21"/>
                <w:szCs w:val="21"/>
              </w:rPr>
              <w:t>3）机械工程</w:t>
            </w:r>
          </w:p>
        </w:tc>
        <w:tc>
          <w:tcPr>
            <w:tcW w:w="1673" w:type="dxa"/>
            <w:vAlign w:val="center"/>
          </w:tcPr>
          <w:p>
            <w:pPr>
              <w:widowControl/>
              <w:snapToGrid w:val="0"/>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无机非金属材料工艺学或现代研究方法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2" w:hRule="atLeast"/>
        </w:trPr>
        <w:tc>
          <w:tcPr>
            <w:tcW w:w="902" w:type="dxa"/>
            <w:shd w:val="clear" w:color="auto" w:fill="auto"/>
            <w:noWrap/>
            <w:vAlign w:val="center"/>
          </w:tcPr>
          <w:p>
            <w:pPr>
              <w:widowControl/>
              <w:snapToGrid w:val="0"/>
              <w:jc w:val="center"/>
              <w:rPr>
                <w:rFonts w:ascii="宋体" w:hAnsi="宋体" w:eastAsia="宋体" w:cs="宋体"/>
                <w:kern w:val="0"/>
                <w:sz w:val="21"/>
                <w:szCs w:val="21"/>
              </w:rPr>
            </w:pPr>
            <w:r>
              <w:rPr>
                <w:rFonts w:hint="eastAsia" w:ascii="宋体" w:hAnsi="宋体" w:eastAsia="宋体" w:cs="宋体"/>
                <w:kern w:val="0"/>
                <w:sz w:val="21"/>
                <w:szCs w:val="21"/>
              </w:rPr>
              <w:t>0856</w:t>
            </w:r>
          </w:p>
        </w:tc>
        <w:tc>
          <w:tcPr>
            <w:tcW w:w="1050" w:type="dxa"/>
            <w:shd w:val="clear" w:color="auto" w:fill="auto"/>
            <w:noWrap/>
            <w:vAlign w:val="center"/>
          </w:tcPr>
          <w:p>
            <w:pPr>
              <w:widowControl/>
              <w:snapToGrid w:val="0"/>
              <w:jc w:val="center"/>
              <w:rPr>
                <w:rFonts w:ascii="宋体" w:hAnsi="宋体" w:eastAsia="宋体" w:cs="宋体"/>
                <w:kern w:val="0"/>
                <w:sz w:val="21"/>
                <w:szCs w:val="21"/>
              </w:rPr>
            </w:pPr>
            <w:r>
              <w:rPr>
                <w:rFonts w:hint="eastAsia" w:ascii="宋体" w:hAnsi="宋体" w:eastAsia="宋体" w:cs="宋体"/>
                <w:kern w:val="0"/>
                <w:sz w:val="21"/>
                <w:szCs w:val="21"/>
              </w:rPr>
              <w:t>*材料与化工</w:t>
            </w:r>
          </w:p>
        </w:tc>
        <w:tc>
          <w:tcPr>
            <w:tcW w:w="1538" w:type="dxa"/>
            <w:vAlign w:val="center"/>
          </w:tcPr>
          <w:p>
            <w:pPr>
              <w:widowControl/>
              <w:snapToGrid w:val="0"/>
              <w:jc w:val="center"/>
              <w:rPr>
                <w:rFonts w:ascii="宋体" w:hAnsi="宋体" w:eastAsia="宋体" w:cs="宋体"/>
                <w:kern w:val="0"/>
                <w:sz w:val="21"/>
                <w:szCs w:val="21"/>
              </w:rPr>
            </w:pPr>
            <w:r>
              <w:rPr>
                <w:rFonts w:hint="eastAsia" w:ascii="宋体" w:hAnsi="宋体" w:eastAsia="宋体" w:cs="宋体"/>
                <w:kern w:val="0"/>
                <w:sz w:val="21"/>
                <w:szCs w:val="21"/>
              </w:rPr>
              <w:t>特种微晶玻璃及功能陶瓷</w:t>
            </w:r>
          </w:p>
        </w:tc>
        <w:tc>
          <w:tcPr>
            <w:tcW w:w="3745" w:type="dxa"/>
            <w:shd w:val="clear" w:color="auto" w:fill="auto"/>
            <w:noWrap/>
            <w:vAlign w:val="center"/>
          </w:tcPr>
          <w:p>
            <w:pPr>
              <w:widowControl/>
              <w:snapToGrid w:val="0"/>
              <w:jc w:val="left"/>
              <w:rPr>
                <w:rFonts w:ascii="宋体" w:hAnsi="宋体" w:eastAsia="宋体" w:cs="宋体"/>
                <w:kern w:val="0"/>
                <w:sz w:val="21"/>
                <w:szCs w:val="21"/>
              </w:rPr>
            </w:pPr>
            <w:r>
              <w:rPr>
                <w:rFonts w:hint="eastAsia" w:ascii="宋体" w:hAnsi="宋体" w:eastAsia="宋体" w:cs="宋体"/>
                <w:kern w:val="0"/>
                <w:sz w:val="21"/>
                <w:szCs w:val="21"/>
              </w:rPr>
              <w:t>1）材料科学与工程</w:t>
            </w:r>
            <w:r>
              <w:rPr>
                <w:rFonts w:ascii="宋体" w:hAnsi="宋体" w:eastAsia="宋体" w:cs="宋体"/>
                <w:kern w:val="0"/>
                <w:sz w:val="21"/>
                <w:szCs w:val="21"/>
              </w:rPr>
              <w:br w:type="textWrapping"/>
            </w:r>
            <w:r>
              <w:rPr>
                <w:rFonts w:hint="eastAsia" w:ascii="宋体" w:hAnsi="宋体" w:eastAsia="宋体" w:cs="宋体"/>
                <w:kern w:val="0"/>
                <w:sz w:val="21"/>
                <w:szCs w:val="21"/>
              </w:rPr>
              <w:t>2）冶金工程</w:t>
            </w:r>
            <w:r>
              <w:rPr>
                <w:rFonts w:ascii="宋体" w:hAnsi="宋体" w:eastAsia="宋体" w:cs="宋体"/>
                <w:kern w:val="0"/>
                <w:sz w:val="21"/>
                <w:szCs w:val="21"/>
              </w:rPr>
              <w:br w:type="textWrapping"/>
            </w:r>
            <w:r>
              <w:rPr>
                <w:rFonts w:hint="eastAsia" w:ascii="宋体" w:hAnsi="宋体" w:eastAsia="宋体" w:cs="宋体"/>
                <w:kern w:val="0"/>
                <w:sz w:val="21"/>
                <w:szCs w:val="21"/>
              </w:rPr>
              <w:t>3）化学工程与技术</w:t>
            </w:r>
            <w:r>
              <w:rPr>
                <w:rFonts w:ascii="宋体" w:hAnsi="宋体" w:eastAsia="宋体" w:cs="宋体"/>
                <w:kern w:val="0"/>
                <w:sz w:val="21"/>
                <w:szCs w:val="21"/>
              </w:rPr>
              <w:br w:type="textWrapping"/>
            </w:r>
            <w:r>
              <w:rPr>
                <w:rFonts w:hint="eastAsia" w:ascii="宋体" w:hAnsi="宋体" w:eastAsia="宋体" w:cs="宋体"/>
                <w:kern w:val="0"/>
                <w:sz w:val="21"/>
                <w:szCs w:val="21"/>
              </w:rPr>
              <w:t>4）机械工程</w:t>
            </w:r>
          </w:p>
        </w:tc>
        <w:tc>
          <w:tcPr>
            <w:tcW w:w="1673" w:type="dxa"/>
            <w:vAlign w:val="center"/>
          </w:tcPr>
          <w:p>
            <w:pPr>
              <w:widowControl/>
              <w:snapToGrid w:val="0"/>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无机非金属材料工艺学或现代研究方法</w:t>
            </w:r>
          </w:p>
        </w:tc>
      </w:tr>
    </w:tbl>
    <w:p>
      <w:pPr>
        <w:spacing w:before="100" w:beforeAutospacing="1" w:after="100" w:afterAutospacing="1" w:line="408" w:lineRule="atLeast"/>
        <w:rPr>
          <w:rFonts w:ascii="微软雅黑" w:hAnsi="微软雅黑" w:eastAsia="微软雅黑" w:cs="宋体"/>
          <w:sz w:val="24"/>
          <w:szCs w:val="24"/>
        </w:rPr>
      </w:pPr>
      <w:r>
        <w:rPr>
          <w:rFonts w:hint="eastAsia" w:ascii="仿宋_GB2312" w:hAnsi="仿宋" w:eastAsia="仿宋_GB2312" w:cs="宋体"/>
          <w:sz w:val="32"/>
          <w:szCs w:val="32"/>
        </w:rPr>
        <w:t xml:space="preserve">    </w:t>
      </w:r>
      <w:r>
        <w:rPr>
          <w:rFonts w:hint="eastAsia" w:ascii="黑体" w:hAnsi="黑体" w:eastAsia="黑体" w:cs="宋体"/>
          <w:sz w:val="30"/>
          <w:szCs w:val="30"/>
        </w:rPr>
        <w:t>五、调剂遴选规则</w:t>
      </w:r>
    </w:p>
    <w:p>
      <w:pPr>
        <w:spacing w:line="525" w:lineRule="exact"/>
        <w:ind w:firstLine="728" w:firstLineChars="200"/>
        <w:rPr>
          <w:rFonts w:ascii="宋体" w:hAnsi="宋体" w:cs="宋体"/>
          <w:sz w:val="22"/>
          <w:szCs w:val="24"/>
        </w:rPr>
      </w:pPr>
      <w:r>
        <w:rPr>
          <w:rFonts w:hint="eastAsia" w:ascii="仿宋" w:hAnsi="仿宋" w:cs="宋体"/>
          <w:sz w:val="28"/>
          <w:szCs w:val="30"/>
        </w:rPr>
        <w:t>（一）调剂按相同专业到相近专业的顺序进行。学位类型为学术学位的研究生可以调剂专业学位研究生，专业学位研究生不可调剂学术学位研究生。</w:t>
      </w:r>
    </w:p>
    <w:p>
      <w:pPr>
        <w:spacing w:line="525" w:lineRule="exact"/>
        <w:ind w:firstLine="728" w:firstLineChars="200"/>
        <w:rPr>
          <w:rFonts w:ascii="仿宋" w:hAnsi="仿宋" w:cs="宋体"/>
          <w:sz w:val="28"/>
          <w:szCs w:val="30"/>
        </w:rPr>
      </w:pPr>
      <w:r>
        <w:rPr>
          <w:rFonts w:hint="eastAsia" w:ascii="仿宋" w:hAnsi="仿宋" w:cs="宋体"/>
          <w:sz w:val="28"/>
          <w:szCs w:val="30"/>
        </w:rPr>
        <w:t>（二）初试科目完全相同的调剂考生，原则上按考生初试成绩择优确定进入复试的考生名单。</w:t>
      </w:r>
    </w:p>
    <w:p>
      <w:pPr>
        <w:spacing w:line="525" w:lineRule="exact"/>
        <w:ind w:firstLine="728" w:firstLineChars="200"/>
        <w:rPr>
          <w:rFonts w:ascii="仿宋" w:hAnsi="仿宋" w:cs="宋体"/>
          <w:sz w:val="28"/>
          <w:szCs w:val="30"/>
        </w:rPr>
      </w:pPr>
      <w:r>
        <w:rPr>
          <w:rFonts w:hint="eastAsia" w:ascii="仿宋" w:hAnsi="仿宋" w:cs="宋体"/>
          <w:sz w:val="28"/>
          <w:szCs w:val="30"/>
        </w:rPr>
        <w:t>（三）各专业将在一定时间内，根据思想品德素质、申请时间、初试分数、学科专业背景、学术科研能力、获奖情况、社会实践能力、第一志愿报考情况等方面综合选拔调剂考生，最终确定复试资格。</w:t>
      </w:r>
    </w:p>
    <w:p>
      <w:pPr>
        <w:spacing w:line="525" w:lineRule="exact"/>
        <w:ind w:firstLine="728" w:firstLineChars="200"/>
        <w:rPr>
          <w:rFonts w:ascii="仿宋" w:hAnsi="仿宋" w:cs="宋体"/>
          <w:sz w:val="28"/>
          <w:szCs w:val="30"/>
        </w:rPr>
      </w:pPr>
    </w:p>
    <w:p>
      <w:pPr>
        <w:spacing w:line="525" w:lineRule="exact"/>
        <w:ind w:firstLine="728" w:firstLineChars="200"/>
        <w:rPr>
          <w:rFonts w:ascii="仿宋" w:hAnsi="仿宋" w:cs="宋体"/>
          <w:sz w:val="28"/>
          <w:szCs w:val="30"/>
        </w:rPr>
      </w:pPr>
    </w:p>
    <w:p>
      <w:pPr>
        <w:spacing w:line="525" w:lineRule="exact"/>
        <w:ind w:firstLine="728" w:firstLineChars="200"/>
        <w:rPr>
          <w:rFonts w:ascii="仿宋" w:hAnsi="仿宋" w:cs="宋体"/>
          <w:sz w:val="28"/>
          <w:szCs w:val="30"/>
        </w:rPr>
      </w:pPr>
    </w:p>
    <w:p>
      <w:pPr>
        <w:spacing w:line="525" w:lineRule="exact"/>
        <w:ind w:firstLine="728" w:firstLineChars="200"/>
        <w:rPr>
          <w:rFonts w:ascii="仿宋" w:hAnsi="仿宋" w:cs="宋体"/>
          <w:sz w:val="28"/>
          <w:szCs w:val="30"/>
        </w:rPr>
      </w:pPr>
    </w:p>
    <w:p>
      <w:pPr>
        <w:ind w:firstLine="4732" w:firstLineChars="1300"/>
        <w:jc w:val="left"/>
        <w:rPr>
          <w:rFonts w:ascii="仿宋" w:hAnsi="仿宋" w:cs="Times New Roman"/>
          <w:sz w:val="28"/>
          <w:szCs w:val="28"/>
        </w:rPr>
      </w:pPr>
      <w:r>
        <w:rPr>
          <w:rFonts w:ascii="仿宋" w:hAnsi="仿宋" w:cs="Times New Roman"/>
          <w:sz w:val="28"/>
          <w:szCs w:val="28"/>
        </w:rPr>
        <w:t>工业技术研究院（盖章）</w:t>
      </w:r>
    </w:p>
    <w:p>
      <w:pPr>
        <w:ind w:firstLine="5096" w:firstLineChars="1400"/>
        <w:jc w:val="left"/>
        <w:rPr>
          <w:rFonts w:ascii="仿宋" w:hAnsi="仿宋" w:cs="Times New Roman"/>
          <w:sz w:val="28"/>
          <w:szCs w:val="28"/>
        </w:rPr>
      </w:pPr>
      <w:r>
        <w:rPr>
          <w:rFonts w:ascii="仿宋" w:hAnsi="仿宋" w:cs="Times New Roman"/>
          <w:sz w:val="28"/>
          <w:szCs w:val="28"/>
        </w:rPr>
        <w:t>20</w:t>
      </w:r>
      <w:r>
        <w:rPr>
          <w:rFonts w:hint="eastAsia" w:ascii="仿宋" w:hAnsi="仿宋" w:cs="Times New Roman"/>
          <w:sz w:val="28"/>
          <w:szCs w:val="28"/>
        </w:rPr>
        <w:t>20</w:t>
      </w:r>
      <w:r>
        <w:rPr>
          <w:rFonts w:ascii="仿宋" w:hAnsi="仿宋" w:cs="Times New Roman"/>
          <w:sz w:val="28"/>
          <w:szCs w:val="28"/>
        </w:rPr>
        <w:t>年</w:t>
      </w:r>
      <w:r>
        <w:rPr>
          <w:rFonts w:hint="eastAsia" w:ascii="仿宋" w:hAnsi="仿宋" w:cs="Times New Roman"/>
          <w:sz w:val="28"/>
          <w:szCs w:val="28"/>
        </w:rPr>
        <w:t>5</w:t>
      </w:r>
      <w:r>
        <w:rPr>
          <w:rFonts w:ascii="仿宋" w:hAnsi="仿宋" w:cs="Times New Roman"/>
          <w:sz w:val="28"/>
          <w:szCs w:val="28"/>
        </w:rPr>
        <w:t>月</w:t>
      </w:r>
      <w:r>
        <w:rPr>
          <w:rFonts w:hint="eastAsia" w:ascii="仿宋" w:hAnsi="仿宋" w:cs="Times New Roman"/>
          <w:sz w:val="28"/>
          <w:szCs w:val="28"/>
        </w:rPr>
        <w:t>13</w:t>
      </w:r>
      <w:r>
        <w:rPr>
          <w:rFonts w:ascii="仿宋" w:hAnsi="仿宋" w:cs="Times New Roman"/>
          <w:sz w:val="28"/>
          <w:szCs w:val="28"/>
        </w:rPr>
        <w:t>日</w:t>
      </w:r>
    </w:p>
    <w:p>
      <w:pPr>
        <w:jc w:val="left"/>
        <w:rPr>
          <w:rFonts w:ascii="Times New Roman" w:hAnsi="Times New Roman" w:eastAsia="宋体" w:cs="Times New Roman"/>
          <w:sz w:val="18"/>
          <w:szCs w:val="48"/>
        </w:rPr>
      </w:pPr>
    </w:p>
    <w:p>
      <w:pPr>
        <w:jc w:val="left"/>
        <w:rPr>
          <w:rFonts w:ascii="Times New Roman" w:hAnsi="Times New Roman" w:eastAsia="宋体" w:cs="Times New Roman"/>
          <w:sz w:val="18"/>
          <w:szCs w:val="48"/>
        </w:rPr>
      </w:pPr>
    </w:p>
    <w:p>
      <w:pPr>
        <w:jc w:val="left"/>
        <w:rPr>
          <w:rFonts w:ascii="Times New Roman" w:hAnsi="Times New Roman" w:eastAsia="宋体" w:cs="Times New Roman"/>
          <w:sz w:val="18"/>
          <w:szCs w:val="48"/>
        </w:rPr>
      </w:pPr>
    </w:p>
    <w:p>
      <w:pPr>
        <w:jc w:val="left"/>
        <w:rPr>
          <w:rFonts w:ascii="Times New Roman" w:hAnsi="Times New Roman" w:eastAsia="宋体" w:cs="Times New Roman"/>
          <w:sz w:val="18"/>
          <w:szCs w:val="48"/>
        </w:rPr>
      </w:pPr>
    </w:p>
    <w:p>
      <w:pPr>
        <w:jc w:val="left"/>
        <w:rPr>
          <w:rFonts w:ascii="Times New Roman" w:hAnsi="Times New Roman" w:eastAsia="宋体" w:cs="Times New Roman"/>
          <w:sz w:val="18"/>
          <w:szCs w:val="48"/>
        </w:rPr>
      </w:pPr>
    </w:p>
    <w:p>
      <w:pPr>
        <w:jc w:val="left"/>
        <w:rPr>
          <w:rFonts w:ascii="Times New Roman" w:hAnsi="Times New Roman" w:eastAsia="宋体" w:cs="Times New Roman"/>
          <w:sz w:val="18"/>
          <w:szCs w:val="48"/>
        </w:rPr>
      </w:pPr>
    </w:p>
    <w:tbl>
      <w:tblPr>
        <w:tblStyle w:val="6"/>
        <w:tblpPr w:leftFromText="180" w:rightFromText="180" w:vertAnchor="text" w:horzAnchor="margin" w:tblpY="6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34" w:type="dxa"/>
            <w:tcBorders>
              <w:top w:val="single" w:color="auto" w:sz="4" w:space="0"/>
              <w:left w:val="nil"/>
              <w:bottom w:val="single" w:color="auto" w:sz="4" w:space="0"/>
              <w:right w:val="nil"/>
            </w:tcBorders>
          </w:tcPr>
          <w:p>
            <w:pPr>
              <w:jc w:val="left"/>
              <w:rPr>
                <w:rFonts w:ascii="Times New Roman" w:hAnsi="Times New Roman" w:cs="Times New Roman"/>
                <w:sz w:val="32"/>
                <w:szCs w:val="32"/>
              </w:rPr>
            </w:pPr>
            <w:r>
              <w:rPr>
                <w:rFonts w:ascii="Times New Roman" w:hAnsi="Times New Roman" w:cs="Times New Roman"/>
                <w:sz w:val="32"/>
                <w:szCs w:val="32"/>
              </w:rPr>
              <w:t>工业技术研究院         20</w:t>
            </w:r>
            <w:r>
              <w:rPr>
                <w:rFonts w:hint="eastAsia" w:ascii="Times New Roman" w:hAnsi="Times New Roman" w:cs="Times New Roman"/>
                <w:sz w:val="32"/>
                <w:szCs w:val="32"/>
              </w:rPr>
              <w:t>20</w:t>
            </w:r>
            <w:r>
              <w:rPr>
                <w:rFonts w:ascii="Times New Roman" w:hAnsi="Times New Roman" w:cs="Times New Roman"/>
                <w:sz w:val="32"/>
                <w:szCs w:val="32"/>
              </w:rPr>
              <w:t>年</w:t>
            </w:r>
            <w:r>
              <w:rPr>
                <w:rFonts w:hint="eastAsia" w:ascii="Times New Roman" w:hAnsi="Times New Roman" w:cs="Times New Roman"/>
                <w:sz w:val="32"/>
                <w:szCs w:val="32"/>
              </w:rPr>
              <w:t>5</w:t>
            </w:r>
            <w:r>
              <w:rPr>
                <w:rFonts w:ascii="Times New Roman" w:hAnsi="Times New Roman" w:cs="Times New Roman"/>
                <w:sz w:val="32"/>
                <w:szCs w:val="32"/>
              </w:rPr>
              <w:t>月</w:t>
            </w:r>
            <w:r>
              <w:rPr>
                <w:rFonts w:hint="eastAsia" w:ascii="Times New Roman" w:hAnsi="Times New Roman" w:cs="Times New Roman"/>
                <w:sz w:val="32"/>
                <w:szCs w:val="32"/>
              </w:rPr>
              <w:t>13</w:t>
            </w:r>
            <w:r>
              <w:rPr>
                <w:rFonts w:ascii="Times New Roman" w:hAnsi="Times New Roman" w:cs="Times New Roman"/>
                <w:sz w:val="32"/>
                <w:szCs w:val="32"/>
              </w:rPr>
              <w:t>日印发</w:t>
            </w:r>
          </w:p>
        </w:tc>
      </w:tr>
    </w:tbl>
    <w:p>
      <w:pPr>
        <w:jc w:val="left"/>
        <w:rPr>
          <w:rFonts w:ascii="Times New Roman" w:hAnsi="Times New Roman" w:eastAsia="宋体" w:cs="Times New Roman"/>
          <w:sz w:val="18"/>
          <w:szCs w:val="48"/>
        </w:rPr>
      </w:pPr>
    </w:p>
    <w:sectPr>
      <w:footerReference r:id="rId3" w:type="default"/>
      <w:pgSz w:w="11906" w:h="16838"/>
      <w:pgMar w:top="2098" w:right="1474" w:bottom="1985" w:left="1588" w:header="851" w:footer="992" w:gutter="0"/>
      <w:cols w:space="425" w:num="1"/>
      <w:docGrid w:type="linesAndChars" w:linePitch="579" w:charSpace="1736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roma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05255472"/>
    </w:sdtPr>
    <w:sdtContent>
      <w:p>
        <w:pPr>
          <w:pStyle w:val="3"/>
          <w:jc w:val="center"/>
        </w:pPr>
        <w:r>
          <w:fldChar w:fldCharType="begin"/>
        </w:r>
        <w:r>
          <w:instrText xml:space="preserve">PAGE   \* MERGEFORMAT</w:instrText>
        </w:r>
        <w:r>
          <w:fldChar w:fldCharType="separate"/>
        </w:r>
        <w:r>
          <w:rPr>
            <w:lang w:val="zh-CN"/>
          </w:rPr>
          <w:t>3</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653113D"/>
    <w:multiLevelType w:val="singleLevel"/>
    <w:tmpl w:val="C653113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nforcement="0"/>
  <w:defaultTabStop w:val="420"/>
  <w:evenAndOddHeaders w:val="1"/>
  <w:drawingGridHorizontalSpacing w:val="295"/>
  <w:drawingGridVerticalSpacing w:val="57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7016"/>
    <w:rsid w:val="00060425"/>
    <w:rsid w:val="00086F07"/>
    <w:rsid w:val="000F3A70"/>
    <w:rsid w:val="0014295A"/>
    <w:rsid w:val="0018554A"/>
    <w:rsid w:val="00194047"/>
    <w:rsid w:val="001A567E"/>
    <w:rsid w:val="001B26EF"/>
    <w:rsid w:val="00207016"/>
    <w:rsid w:val="002323A8"/>
    <w:rsid w:val="002C4AF2"/>
    <w:rsid w:val="00315D4A"/>
    <w:rsid w:val="00334E5D"/>
    <w:rsid w:val="00362E40"/>
    <w:rsid w:val="00463DCF"/>
    <w:rsid w:val="00491138"/>
    <w:rsid w:val="0049183B"/>
    <w:rsid w:val="004C1821"/>
    <w:rsid w:val="00523688"/>
    <w:rsid w:val="00524163"/>
    <w:rsid w:val="00573CC5"/>
    <w:rsid w:val="005A4273"/>
    <w:rsid w:val="006E5204"/>
    <w:rsid w:val="006F01F2"/>
    <w:rsid w:val="007B69EC"/>
    <w:rsid w:val="007E3F5D"/>
    <w:rsid w:val="008160BB"/>
    <w:rsid w:val="0083764D"/>
    <w:rsid w:val="008506E0"/>
    <w:rsid w:val="009C4A18"/>
    <w:rsid w:val="009C4BC4"/>
    <w:rsid w:val="009D69C1"/>
    <w:rsid w:val="00AA2E86"/>
    <w:rsid w:val="00AB02E2"/>
    <w:rsid w:val="00AE6776"/>
    <w:rsid w:val="00B006EE"/>
    <w:rsid w:val="00BD7D6E"/>
    <w:rsid w:val="00C50591"/>
    <w:rsid w:val="00D000D4"/>
    <w:rsid w:val="00D01930"/>
    <w:rsid w:val="00D04EA3"/>
    <w:rsid w:val="00D4078A"/>
    <w:rsid w:val="00DA1485"/>
    <w:rsid w:val="00DB23D2"/>
    <w:rsid w:val="00DB32CA"/>
    <w:rsid w:val="00DB3522"/>
    <w:rsid w:val="00E21BE7"/>
    <w:rsid w:val="00E367FA"/>
    <w:rsid w:val="00EF6EFF"/>
    <w:rsid w:val="00F035C9"/>
    <w:rsid w:val="00F13255"/>
    <w:rsid w:val="00F770F3"/>
    <w:rsid w:val="00FC2FBC"/>
    <w:rsid w:val="00FF2AE5"/>
    <w:rsid w:val="01641D1C"/>
    <w:rsid w:val="13CB30BB"/>
    <w:rsid w:val="29045D52"/>
    <w:rsid w:val="43A1584B"/>
    <w:rsid w:val="54E85059"/>
    <w:rsid w:val="57E726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 w:asciiTheme="minorHAnsi" w:hAnsiTheme="minorHAnsi" w:cstheme="minorBidi"/>
      <w:kern w:val="2"/>
      <w:sz w:val="48"/>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4"/>
    <w:uiPriority w:val="99"/>
    <w:rPr>
      <w:sz w:val="18"/>
      <w:szCs w:val="18"/>
    </w:rPr>
  </w:style>
  <w:style w:type="character" w:customStyle="1" w:styleId="9">
    <w:name w:val="页脚 Char"/>
    <w:basedOn w:val="7"/>
    <w:link w:val="3"/>
    <w:uiPriority w:val="99"/>
    <w:rPr>
      <w:sz w:val="18"/>
      <w:szCs w:val="18"/>
    </w:rPr>
  </w:style>
  <w:style w:type="character" w:customStyle="1" w:styleId="10">
    <w:name w:val="批注框文本 Char"/>
    <w:basedOn w:val="7"/>
    <w:link w:val="2"/>
    <w:semiHidden/>
    <w:uiPriority w:val="99"/>
    <w:rPr>
      <w:rFonts w:eastAsia="仿宋"/>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ng\Documents\&#33258;&#23450;&#20041;%20Office%20&#27169;&#26495;\&#30740;&#31350;&#38498;&#25991;&#20214;&#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ln>
          <a:solidFill>
            <a:srgbClr val="FF0000"/>
          </a:solidFill>
        </a:ln>
      </a:spPr>
      <a:bodyPr/>
      <a:lstStyle/>
      <a:style>
        <a:lnRef idx="1">
          <a:schemeClr val="accent1"/>
        </a:lnRef>
        <a:fillRef idx="0">
          <a:schemeClr val="accent1"/>
        </a:fillRef>
        <a:effectRef idx="0">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研究院文件模板.dotx</Template>
  <Company>Imust</Company>
  <Pages>4</Pages>
  <Words>233</Words>
  <Characters>1330</Characters>
  <Lines>11</Lines>
  <Paragraphs>3</Paragraphs>
  <TotalTime>68</TotalTime>
  <ScaleCrop>false</ScaleCrop>
  <LinksUpToDate>false</LinksUpToDate>
  <CharactersWithSpaces>1560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2020-05-19T02:34:00Z</dcterms:created>
  <dc:creator>dong</dc:creator>
  <cp:lastModifiedBy>Ella</cp:lastModifiedBy>
  <cp:lastPrinted>2020-05-19T06:45:00Z</cp:lastPrinted>
  <dcterms:modified xsi:type="dcterms:W3CDTF">2020-05-19T11:21:20Z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